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9" w:rsidRPr="00085D86" w:rsidRDefault="00FB4AE9" w:rsidP="005E45BF">
      <w:pPr>
        <w:spacing w:line="360" w:lineRule="auto"/>
        <w:jc w:val="center"/>
        <w:rPr>
          <w:rFonts w:ascii="Times New Roman" w:hAnsi="Times New Roman" w:cs="Luxi Sans"/>
          <w:bCs/>
          <w:i/>
          <w:iCs/>
          <w:sz w:val="22"/>
          <w:szCs w:val="22"/>
          <w:lang w:val="it-IT"/>
        </w:rPr>
      </w:pPr>
      <w:r w:rsidRPr="00085D86">
        <w:rPr>
          <w:rFonts w:ascii="Times New Roman" w:hAnsi="Times New Roman" w:cs="Luxi Sans"/>
          <w:bCs/>
          <w:i/>
          <w:iCs/>
          <w:sz w:val="22"/>
          <w:szCs w:val="22"/>
          <w:lang w:val="it-IT"/>
        </w:rPr>
        <w:t xml:space="preserve">Curriculum </w:t>
      </w:r>
      <w:r w:rsidR="00C27C56">
        <w:rPr>
          <w:rFonts w:ascii="Times New Roman" w:hAnsi="Times New Roman" w:cs="Luxi Sans"/>
          <w:bCs/>
          <w:i/>
          <w:iCs/>
          <w:sz w:val="22"/>
          <w:szCs w:val="22"/>
          <w:lang w:val="it-IT"/>
        </w:rPr>
        <w:t>vitae</w:t>
      </w:r>
      <w:r w:rsidR="002706B5">
        <w:rPr>
          <w:rFonts w:ascii="Times New Roman" w:hAnsi="Times New Roman" w:cs="Luxi Sans"/>
          <w:bCs/>
          <w:i/>
          <w:iCs/>
          <w:sz w:val="22"/>
          <w:szCs w:val="22"/>
          <w:lang w:val="it-IT"/>
        </w:rPr>
        <w:t xml:space="preserve"> </w:t>
      </w:r>
    </w:p>
    <w:p w:rsidR="002706B5" w:rsidRPr="00AB45F6" w:rsidRDefault="00C05AD0" w:rsidP="00AB45F6">
      <w:pPr>
        <w:spacing w:line="360" w:lineRule="auto"/>
        <w:jc w:val="center"/>
        <w:rPr>
          <w:rFonts w:ascii="Times New Roman" w:hAnsi="Times New Roman" w:cs="Luxi Sans"/>
          <w:bCs/>
          <w:iCs/>
          <w:sz w:val="22"/>
          <w:szCs w:val="22"/>
          <w:lang w:val="it-IT"/>
        </w:rPr>
      </w:pPr>
      <w:r w:rsidRPr="00085D86">
        <w:rPr>
          <w:rFonts w:ascii="Times New Roman" w:hAnsi="Times New Roman" w:cs="Luxi Sans"/>
          <w:bCs/>
          <w:iCs/>
          <w:sz w:val="22"/>
          <w:szCs w:val="22"/>
          <w:lang w:val="it-IT"/>
        </w:rPr>
        <w:t>Mariagrazia R</w:t>
      </w:r>
      <w:r w:rsidR="00AB45F6">
        <w:rPr>
          <w:rFonts w:ascii="Times New Roman" w:hAnsi="Times New Roman" w:cs="Luxi Sans"/>
          <w:bCs/>
          <w:iCs/>
          <w:sz w:val="22"/>
          <w:szCs w:val="22"/>
          <w:lang w:val="it-IT"/>
        </w:rPr>
        <w:t>izzi</w:t>
      </w:r>
    </w:p>
    <w:p w:rsidR="00BC7868" w:rsidRPr="00085D86" w:rsidRDefault="00BC7868">
      <w:pPr>
        <w:pStyle w:val="WW-BodyText2"/>
        <w:jc w:val="center"/>
        <w:rPr>
          <w:sz w:val="22"/>
          <w:szCs w:val="22"/>
          <w:lang w:val="it-IT"/>
        </w:rPr>
      </w:pPr>
    </w:p>
    <w:p w:rsidR="00C05AD0" w:rsidRPr="002706B5" w:rsidRDefault="004E363B" w:rsidP="00DD604F">
      <w:pPr>
        <w:pStyle w:val="WW-BodyText2"/>
        <w:tabs>
          <w:tab w:val="left" w:pos="6843"/>
        </w:tabs>
        <w:spacing w:before="120" w:line="260" w:lineRule="atLeast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Formazione accademica e posizione </w:t>
      </w:r>
      <w:r w:rsidR="004A3638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corrente</w:t>
      </w:r>
      <w:r w:rsidR="00FF7D89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ab/>
      </w:r>
    </w:p>
    <w:p w:rsidR="002706B5" w:rsidRPr="002706B5" w:rsidRDefault="00C05AD0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06/2000: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aurea</w:t>
      </w:r>
      <w:r w:rsidR="00C25740">
        <w:rPr>
          <w:rFonts w:ascii="Times New Roman" w:hAnsi="Times New Roman" w:cs="Times New Roman"/>
          <w:sz w:val="22"/>
          <w:szCs w:val="22"/>
          <w:lang w:val="it-IT"/>
        </w:rPr>
        <w:t xml:space="preserve"> in G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iurisprudenza presso l’Università degli Studi di Milano-Bicocca, valutazione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110/110, Lode e menzione di stampa.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Titolo della tesi: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Documenti di storia giuridica romana: il processo di Giusta</w:t>
      </w:r>
      <w:r w:rsidR="00A76993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.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Relat</w:t>
      </w:r>
      <w:r w:rsidR="00FA505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ore Professor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 </w:t>
      </w:r>
      <w:r w:rsidR="00FA505A" w:rsidRPr="002706B5">
        <w:rPr>
          <w:rFonts w:ascii="Times New Roman" w:hAnsi="Times New Roman" w:cs="Times New Roman"/>
          <w:sz w:val="22"/>
          <w:szCs w:val="22"/>
          <w:lang w:val="it-IT"/>
        </w:rPr>
        <w:t>Cenderelli</w:t>
      </w:r>
      <w:r w:rsidR="00407B8D" w:rsidRPr="002706B5">
        <w:rPr>
          <w:rFonts w:ascii="Times New Roman" w:hAnsi="Times New Roman" w:cs="Times New Roman"/>
          <w:sz w:val="22"/>
          <w:szCs w:val="22"/>
          <w:lang w:val="it-IT"/>
        </w:rPr>
        <w:t>, correlatore Professoressa C. Buzzacchi</w:t>
      </w:r>
      <w:r w:rsidR="00FA505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6926D2" w:rsidRPr="002706B5">
        <w:rPr>
          <w:rFonts w:ascii="Times New Roman" w:hAnsi="Times New Roman" w:cs="Times New Roman"/>
          <w:sz w:val="22"/>
          <w:szCs w:val="22"/>
          <w:lang w:val="it-IT"/>
        </w:rPr>
        <w:t>membro di commissione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esterno </w:t>
      </w:r>
      <w:r w:rsidR="004E363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Professor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F.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Gnoli.</w:t>
      </w:r>
    </w:p>
    <w:p w:rsidR="002706B5" w:rsidRPr="002706B5" w:rsidRDefault="005E45BF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09/2000 - 08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/2006: 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Cultore della materia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per le cattedre di Istitu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zioni di Diritto R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oma</w:t>
      </w:r>
      <w:r w:rsidR="00902D7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no (A-L, M-Z), 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902D7E" w:rsidRPr="002706B5">
        <w:rPr>
          <w:rFonts w:ascii="Times New Roman" w:hAnsi="Times New Roman" w:cs="Times New Roman"/>
          <w:sz w:val="22"/>
          <w:szCs w:val="22"/>
          <w:lang w:val="it-IT"/>
        </w:rPr>
        <w:t>D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iritto R</w:t>
      </w:r>
      <w:r w:rsidR="0052339E" w:rsidRPr="002706B5">
        <w:rPr>
          <w:rFonts w:ascii="Times New Roman" w:hAnsi="Times New Roman" w:cs="Times New Roman"/>
          <w:sz w:val="22"/>
          <w:szCs w:val="22"/>
          <w:lang w:val="it-IT"/>
        </w:rPr>
        <w:t>omano,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nonché, dalla sua istituzione, di</w:t>
      </w:r>
      <w:r w:rsidR="0052339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ondamenti Romanistici del Diritto Privato Europeo presso l’Università degli Studi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</w:t>
      </w:r>
      <w:r w:rsidR="007C276C" w:rsidRPr="002706B5">
        <w:rPr>
          <w:rFonts w:ascii="Times New Roman" w:hAnsi="Times New Roman" w:cs="Times New Roman"/>
          <w:sz w:val="22"/>
          <w:szCs w:val="22"/>
          <w:lang w:val="it-IT"/>
        </w:rPr>
        <w:t>(attività di tutoraggio, esami di profitto, correlazione tesi di laurea)</w:t>
      </w:r>
    </w:p>
    <w:p w:rsidR="002706B5" w:rsidRPr="002706B5" w:rsidRDefault="00C05AD0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02/200</w:t>
      </w:r>
      <w:r w:rsidR="003F72DF" w:rsidRPr="002706B5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Prima classificata al concorso di dottorato in diritto romano e metodo comparativo presso l’Università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degli S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Ferrara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coordinatore Professor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>Manfredini</w:t>
      </w:r>
    </w:p>
    <w:p w:rsidR="002706B5" w:rsidRPr="002706B5" w:rsidRDefault="00C05AD0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03/2005: </w:t>
      </w:r>
      <w:r w:rsidR="004E363B" w:rsidRPr="002706B5">
        <w:rPr>
          <w:rFonts w:ascii="Times New Roman" w:hAnsi="Times New Roman" w:cs="Times New Roman"/>
          <w:sz w:val="22"/>
          <w:szCs w:val="22"/>
          <w:lang w:val="it-IT"/>
        </w:rPr>
        <w:t>Conseguimento del titolo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dottore di ricerca</w:t>
      </w:r>
      <w:r w:rsidR="004E363B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E363B" w:rsidRPr="002706B5">
        <w:rPr>
          <w:rFonts w:ascii="Times New Roman" w:hAnsi="Times New Roman" w:cs="Times New Roman"/>
          <w:sz w:val="22"/>
          <w:szCs w:val="22"/>
          <w:lang w:val="it-IT"/>
        </w:rPr>
        <w:t>Titolo della tesi di dottorato: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 decreta principum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Tutore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Professoressa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L.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Vacca</w:t>
      </w:r>
      <w:r w:rsidR="00BE0101" w:rsidRPr="002706B5">
        <w:rPr>
          <w:rFonts w:ascii="Times New Roman" w:hAnsi="Times New Roman" w:cs="Times New Roman"/>
          <w:sz w:val="22"/>
          <w:szCs w:val="22"/>
          <w:lang w:val="it-IT"/>
        </w:rPr>
        <w:t>, commissione giudicatrice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 xml:space="preserve"> Professori</w:t>
      </w:r>
      <w:r w:rsidR="00BE010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L. Garofalo, S. Puliatti, F. Zuccotti</w:t>
      </w:r>
      <w:r w:rsidR="00E563E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2706B5" w:rsidRDefault="00A76993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01/2005 -12/2006: Cultore della materia per le cattedre di Istituzioni di Diritto romano, Sistemi giuridici comparati, Esegesi delle fonti di diritto romano presso l’Università di Roma Tre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Professori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L.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Vacca,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V.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Mannino,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L.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Peppe, </w:t>
      </w:r>
      <w:r w:rsidR="000A5C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L.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Fascione </w:t>
      </w:r>
      <w:r w:rsidR="00E563E3" w:rsidRPr="002706B5">
        <w:rPr>
          <w:rFonts w:ascii="Times New Roman" w:hAnsi="Times New Roman" w:cs="Times New Roman"/>
          <w:sz w:val="22"/>
          <w:szCs w:val="22"/>
          <w:lang w:val="it-IT"/>
        </w:rPr>
        <w:t>(attività di tutoraggio, esami di profitto).</w:t>
      </w:r>
    </w:p>
    <w:p w:rsidR="00E96ECE" w:rsidRPr="002706B5" w:rsidRDefault="00C05AD0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09/2006: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Vincitrice della procedura valutativa per un posto da ricercatore a tempo inde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terminato presso l’Università degli Studi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C05AD0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09/2009: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Conferma nel ruolo dei ricercatori</w:t>
      </w:r>
    </w:p>
    <w:p w:rsidR="00FF7D89" w:rsidRPr="002706B5" w:rsidRDefault="003D09A6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03/</w:t>
      </w:r>
      <w:r w:rsidR="00FF7D89" w:rsidRPr="002706B5">
        <w:rPr>
          <w:rFonts w:ascii="Times New Roman" w:hAnsi="Times New Roman" w:cs="Times New Roman"/>
          <w:sz w:val="22"/>
          <w:szCs w:val="22"/>
          <w:lang w:val="it-IT"/>
        </w:rPr>
        <w:t>2017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FF7D8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Conseguimento</w:t>
      </w:r>
      <w:r w:rsidR="002C40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dell’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abilitazione all’esercizio delle funzioni di professore di seconda 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fascia, giudizio unanime della C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ommissione</w:t>
      </w:r>
    </w:p>
    <w:p w:rsidR="00C05AD0" w:rsidRPr="002706B5" w:rsidRDefault="003742B0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11/2020: Conseguimento </w:t>
      </w:r>
      <w:r w:rsidR="002C4044" w:rsidRPr="002706B5">
        <w:rPr>
          <w:rFonts w:ascii="Times New Roman" w:hAnsi="Times New Roman" w:cs="Times New Roman"/>
          <w:sz w:val="22"/>
          <w:szCs w:val="22"/>
          <w:lang w:val="it-IT"/>
        </w:rPr>
        <w:t>dell’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abilitazione all’esercizio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 xml:space="preserve"> delle funzioni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 professore di prima </w:t>
      </w:r>
      <w:r w:rsidR="00D30E56" w:rsidRPr="002706B5">
        <w:rPr>
          <w:rFonts w:ascii="Times New Roman" w:hAnsi="Times New Roman" w:cs="Times New Roman"/>
          <w:sz w:val="22"/>
          <w:szCs w:val="22"/>
          <w:lang w:val="it-IT"/>
        </w:rPr>
        <w:t>fascia, giudizio unanime della C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ommissione</w:t>
      </w:r>
    </w:p>
    <w:p w:rsidR="00085D86" w:rsidRPr="002706B5" w:rsidRDefault="00085D86" w:rsidP="00DD604F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sz w:val="22"/>
          <w:szCs w:val="22"/>
          <w:lang w:val="it-IT"/>
        </w:rPr>
      </w:pPr>
    </w:p>
    <w:p w:rsidR="00C05AD0" w:rsidRPr="002706B5" w:rsidRDefault="00A76993" w:rsidP="00DD604F">
      <w:pPr>
        <w:pStyle w:val="WW-BodyText2"/>
        <w:spacing w:before="120" w:line="260" w:lineRule="atLeast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Attività didattica</w:t>
      </w:r>
      <w:r w:rsidR="00C05AD0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: </w:t>
      </w: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Corsi</w:t>
      </w:r>
      <w:r w:rsidR="000F59C7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,</w:t>
      </w:r>
      <w:r w:rsidR="0001698A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 Docenze E</w:t>
      </w:r>
      <w:r w:rsidR="005E3528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rasmus</w:t>
      </w:r>
      <w:r w:rsidR="000F59C7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, lezioni di dottorato</w:t>
      </w:r>
    </w:p>
    <w:p w:rsidR="00C05AD0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2008-2009: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Corso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(48h)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presso l’Università degli Studi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o-Bicocca (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tema L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e locazioni)</w:t>
      </w:r>
      <w:r w:rsidR="003A38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C05AD0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2009-2010: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Corso</w:t>
      </w:r>
      <w:r w:rsidR="00F5278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modulo B 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>(24h)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presso l’Università degli Studi di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Milano-Bicocca (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tema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Le locazioni)</w:t>
      </w:r>
    </w:p>
    <w:p w:rsidR="002835B2" w:rsidRPr="002706B5" w:rsidRDefault="002835B2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A.a. 2010-1011: Affidamento 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del modulo B del corso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Fondamenti romanistici del diritto privato europeo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 (24h), 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(tema Le locazioni); il corso non è stato svolto in quanto in congedo obbligatorio di maternità</w:t>
      </w:r>
    </w:p>
    <w:p w:rsidR="00C05AD0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2011-2012: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Corso</w:t>
      </w:r>
      <w:r w:rsidR="00F5278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(48h)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presso l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’U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>niversità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 degli Studi di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(Parte generale l</w:t>
      </w:r>
      <w:r w:rsidR="00B260D1" w:rsidRPr="002706B5">
        <w:rPr>
          <w:rFonts w:ascii="Times New Roman" w:hAnsi="Times New Roman" w:cs="Times New Roman"/>
          <w:sz w:val="22"/>
          <w:szCs w:val="22"/>
          <w:lang w:val="it-IT"/>
        </w:rPr>
        <w:t>e obbligazioni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da atto lecito; 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parte speciale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le locazioni)</w:t>
      </w:r>
    </w:p>
    <w:p w:rsidR="00A76993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lastRenderedPageBreak/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2012-2013: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Corso </w:t>
      </w:r>
      <w:r w:rsidR="00F5278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A76993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(48h)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presso l’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niversità degli Studi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>Parte generale le obbligazione da atto lecito; parte speciale le locazioni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C05AD0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2013-2014: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Corso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76993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(48h)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presso l’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niversità degli Studi di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>Parte generale le obbligazione da atto lecito; parte speciale le locazioni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0F59C7" w:rsidRPr="002706B5" w:rsidRDefault="000F59C7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23/01/2014: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Ex iniquitatibus mensurarum et ponderum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bCs/>
          <w:sz w:val="22"/>
          <w:szCs w:val="22"/>
          <w:lang w:val="it-IT"/>
        </w:rPr>
        <w:t>Università degli Studi di</w:t>
      </w:r>
      <w:r w:rsidRPr="002706B5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Milano-Bicocca, </w:t>
      </w:r>
      <w:r w:rsidR="0082136D" w:rsidRPr="002706B5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lezione di dottorato, curriculum </w:t>
      </w:r>
      <w:r w:rsidRPr="002706B5">
        <w:rPr>
          <w:rFonts w:ascii="Times New Roman" w:hAnsi="Times New Roman" w:cs="Times New Roman"/>
          <w:bCs/>
          <w:sz w:val="22"/>
          <w:szCs w:val="22"/>
          <w:lang w:val="it-IT"/>
        </w:rPr>
        <w:t>diritto romano e diritti dell’antichità</w:t>
      </w:r>
    </w:p>
    <w:p w:rsidR="00C05AD0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2014-2015: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Ciclo di lezioni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(16h)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nell’ambito del corso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História do Direito Ocidental e Formação do Direito Brasileiro</w:t>
      </w:r>
      <w:r w:rsidR="00AC581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 xml:space="preserve">Dipartimento di Giurisprudenza,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Università di</w:t>
      </w:r>
      <w:r w:rsidR="00AC581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São Pau</w:t>
      </w:r>
      <w:r w:rsidR="00FD2C7B" w:rsidRPr="002706B5">
        <w:rPr>
          <w:rFonts w:ascii="Times New Roman" w:hAnsi="Times New Roman" w:cs="Times New Roman"/>
          <w:sz w:val="22"/>
          <w:szCs w:val="22"/>
          <w:lang w:val="it-IT"/>
        </w:rPr>
        <w:t>lo-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>Ribeir</w:t>
      </w:r>
      <w:r w:rsidR="00AC581C" w:rsidRPr="002706B5">
        <w:rPr>
          <w:rFonts w:ascii="Times New Roman" w:hAnsi="Times New Roman" w:cs="Times New Roman"/>
          <w:sz w:val="22"/>
          <w:szCs w:val="22"/>
          <w:lang w:val="it-IT"/>
        </w:rPr>
        <w:t>ã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>o Preto (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Brasile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B3D5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 </w:t>
      </w:r>
      <w:r w:rsidR="007B3D5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Hirata 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(Le obbligazioni da atto lecito</w:t>
      </w:r>
      <w:r w:rsidR="006E59D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nel diritto romano</w:t>
      </w:r>
      <w:r w:rsidR="00A76993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E3528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2014-2015</w:t>
      </w:r>
      <w:r w:rsidR="0013518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(giugno 2015)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>: Docenza</w:t>
      </w:r>
      <w:r w:rsidR="005E352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Innsbruck, </w:t>
      </w:r>
      <w:r w:rsidR="0039359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Einführung </w:t>
      </w:r>
      <w:r w:rsidR="008E72C1">
        <w:rPr>
          <w:rFonts w:ascii="Times New Roman" w:hAnsi="Times New Roman" w:cs="Times New Roman"/>
          <w:i/>
          <w:iCs/>
          <w:sz w:val="22"/>
          <w:szCs w:val="22"/>
          <w:lang w:val="it-IT"/>
        </w:rPr>
        <w:t>in das</w:t>
      </w:r>
      <w:r w:rsidR="0039359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römische Recht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>(8 h.), per la cattedra di Istituzioni di diritto romano</w:t>
      </w:r>
      <w:r w:rsidR="0080527C" w:rsidRPr="002706B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80527C" w:rsidRPr="002706B5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M. </w:t>
      </w:r>
      <w:r w:rsidR="00055C5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Pennitz </w:t>
      </w:r>
    </w:p>
    <w:p w:rsidR="005E3528" w:rsidRPr="002706B5" w:rsidRDefault="004068E8" w:rsidP="00DD604F">
      <w:pPr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9A152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2014-2015</w:t>
      </w:r>
      <w:r w:rsidR="0013518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(settembre 2015)</w:t>
      </w:r>
      <w:r w:rsidR="009A1521" w:rsidRPr="002706B5">
        <w:rPr>
          <w:rFonts w:ascii="Times New Roman" w:hAnsi="Times New Roman" w:cs="Times New Roman"/>
          <w:sz w:val="22"/>
          <w:szCs w:val="22"/>
          <w:lang w:val="it-IT"/>
        </w:rPr>
        <w:t>: Docenza</w:t>
      </w:r>
      <w:r w:rsidR="005E352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="00E96EC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Lisboa, </w:t>
      </w:r>
      <w:r w:rsidR="00E96ECE" w:rsidRPr="002706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Lectures on the Roman Law of Obligations in a comparative Perspective. The Sources of Obligations</w:t>
      </w:r>
      <w:r w:rsidR="00FF67B9" w:rsidRPr="002706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E96ECE" w:rsidRPr="002706B5">
        <w:rPr>
          <w:rFonts w:ascii="Times New Roman" w:hAnsi="Times New Roman" w:cs="Times New Roman"/>
          <w:sz w:val="22"/>
          <w:szCs w:val="22"/>
          <w:lang w:val="it-IT"/>
        </w:rPr>
        <w:t>(10 h.)</w:t>
      </w:r>
      <w:r w:rsidR="0080527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cattedra di Istituzioni di diritto romano, Professor 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E. </w:t>
      </w:r>
      <w:r w:rsidR="0080527C" w:rsidRPr="002706B5">
        <w:rPr>
          <w:rFonts w:ascii="Times New Roman" w:hAnsi="Times New Roman" w:cs="Times New Roman"/>
          <w:sz w:val="22"/>
          <w:szCs w:val="22"/>
          <w:lang w:val="it-IT"/>
        </w:rPr>
        <w:t>Vera-Cruz.</w:t>
      </w:r>
    </w:p>
    <w:p w:rsidR="00702EBA" w:rsidRPr="002706B5" w:rsidRDefault="004068E8" w:rsidP="00DD604F">
      <w:pPr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2015-2016</w:t>
      </w:r>
      <w:r w:rsidR="0079677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(maggio 2016)</w:t>
      </w:r>
      <w:r w:rsidR="009A1521" w:rsidRPr="002706B5">
        <w:rPr>
          <w:rFonts w:ascii="Times New Roman" w:hAnsi="Times New Roman" w:cs="Times New Roman"/>
          <w:sz w:val="22"/>
          <w:szCs w:val="22"/>
          <w:lang w:val="it-IT"/>
        </w:rPr>
        <w:t>: Docenza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Valladolid, lezioni di </w:t>
      </w:r>
      <w:r w:rsidR="00702EB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Istituzioni di diritto romano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(8 h.), cattedra di Istituzioni di diritto romano,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F.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J.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André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s 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>Santos</w:t>
      </w:r>
    </w:p>
    <w:p w:rsidR="00702EBA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96778" w:rsidRPr="002706B5">
        <w:rPr>
          <w:rFonts w:ascii="Times New Roman" w:hAnsi="Times New Roman" w:cs="Times New Roman"/>
          <w:sz w:val="22"/>
          <w:szCs w:val="22"/>
          <w:lang w:val="it-IT"/>
        </w:rPr>
        <w:t>2015-2016 (giugno 2016)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24601A" w:rsidRPr="002706B5">
        <w:rPr>
          <w:rFonts w:ascii="Times New Roman" w:hAnsi="Times New Roman" w:cs="Times New Roman"/>
          <w:sz w:val="22"/>
          <w:szCs w:val="22"/>
          <w:lang w:val="it-IT"/>
        </w:rPr>
        <w:t>Docenza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Innsbruck, </w:t>
      </w:r>
      <w:r w:rsidR="008E72C1">
        <w:rPr>
          <w:rFonts w:ascii="Times New Roman" w:hAnsi="Times New Roman" w:cs="Times New Roman"/>
          <w:i/>
          <w:iCs/>
          <w:sz w:val="22"/>
          <w:szCs w:val="22"/>
          <w:lang w:val="it-IT"/>
        </w:rPr>
        <w:t>Einführung in das römische</w:t>
      </w:r>
      <w:r w:rsidR="0039359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Recht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(8 h.), per la cattedra di Istituzioni di diritto romano,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M. </w:t>
      </w:r>
      <w:r w:rsidR="00702E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Pennitz </w:t>
      </w:r>
    </w:p>
    <w:p w:rsidR="00C878D4" w:rsidRPr="002706B5" w:rsidRDefault="004068E8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8B4CC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2015-2016</w:t>
      </w:r>
      <w:r w:rsidR="00B053A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Ciclo di lezioni </w:t>
      </w:r>
      <w:r w:rsidR="00C878D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nell’ambito del corso </w:t>
      </w:r>
      <w:r w:rsidR="00C878D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História do Direito Ocidental e Formação do Direito Brasileiro</w:t>
      </w:r>
      <w:r w:rsidR="00C878D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Università di São Paulo-Ribeirão Preto (Brasile)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 </w:t>
      </w:r>
      <w:r w:rsidR="00C878D4" w:rsidRPr="002706B5">
        <w:rPr>
          <w:rFonts w:ascii="Times New Roman" w:hAnsi="Times New Roman" w:cs="Times New Roman"/>
          <w:sz w:val="22"/>
          <w:szCs w:val="22"/>
          <w:lang w:val="it-IT"/>
        </w:rPr>
        <w:t>Hirata (Le obbligazioni da atto lecito nel diritto romano)</w:t>
      </w:r>
    </w:p>
    <w:p w:rsidR="0024601A" w:rsidRPr="002706B5" w:rsidRDefault="0024601A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A.a. 2016-2017: 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(48h)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(Parte generale le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fonti delle obbligazioni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; parte speciale le locazioni)</w:t>
      </w:r>
    </w:p>
    <w:p w:rsidR="0024601A" w:rsidRPr="002706B5" w:rsidRDefault="00A95F34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 2016-2017</w:t>
      </w:r>
      <w:r w:rsidR="0024601A" w:rsidRPr="002706B5">
        <w:rPr>
          <w:rFonts w:ascii="Times New Roman" w:hAnsi="Times New Roman" w:cs="Times New Roman"/>
          <w:sz w:val="22"/>
          <w:szCs w:val="22"/>
          <w:lang w:val="it-IT"/>
        </w:rPr>
        <w:t>: Docenza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="0024601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Innsbruck, </w:t>
      </w:r>
      <w:r w:rsidR="0039359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Einführung zum römisches Recht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4601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(8 h.), per la cattedra di Istituzioni di diritto romano,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M. </w:t>
      </w:r>
      <w:r w:rsidR="0024601A" w:rsidRPr="002706B5">
        <w:rPr>
          <w:rFonts w:ascii="Times New Roman" w:hAnsi="Times New Roman" w:cs="Times New Roman"/>
          <w:sz w:val="22"/>
          <w:szCs w:val="22"/>
          <w:lang w:val="it-IT"/>
        </w:rPr>
        <w:t>Pennitz</w:t>
      </w:r>
    </w:p>
    <w:p w:rsidR="0039359B" w:rsidRPr="002706B5" w:rsidRDefault="00A95F34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A.a. 2017-2018: 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82217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(42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h),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(Parte generale le fonti delle obbligazioni; parte speciale le locazioni)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(valutazione didattica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2.64/3 soddisfazione complessiva; 2.86/3 efficacia didattica; 2.88/3 aspetti organizzativi)</w:t>
      </w:r>
    </w:p>
    <w:p w:rsidR="00A95F34" w:rsidRPr="002706B5" w:rsidRDefault="00A95F34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 2017-2018 (s</w:t>
      </w:r>
      <w:r w:rsidR="002706B5">
        <w:rPr>
          <w:rFonts w:ascii="Times New Roman" w:hAnsi="Times New Roman" w:cs="Times New Roman"/>
          <w:sz w:val="22"/>
          <w:szCs w:val="22"/>
          <w:lang w:val="it-IT"/>
        </w:rPr>
        <w:t xml:space="preserve">ettembre 2018): Docenza Erasmus, Dipartimento di Giurisprudenza, Università di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Valladolid, lezioni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Istituzioni di diritto romano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(8 h.), cattedra di Istituzioni di diritto romano,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F.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J.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 xml:space="preserve"> André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Santos</w:t>
      </w:r>
    </w:p>
    <w:p w:rsidR="0039359B" w:rsidRPr="002706B5" w:rsidRDefault="00A95F34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A.a. 2018-2019. 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82217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(42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h)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>(Parte generale le fonti delle obbligazioni; parte speciale le locazioni)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(valutazione didattica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2.46/3 soddisfazione complessiva; 2.62/3 efficacia didattica; 2.68/3 aspetti organizzativi)</w:t>
      </w:r>
    </w:p>
    <w:p w:rsidR="0039359B" w:rsidRPr="002706B5" w:rsidRDefault="0039359B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</w:t>
      </w:r>
      <w:r w:rsidR="0082217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 2019-20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82217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(42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h)</w:t>
      </w:r>
      <w:r w:rsidR="00C25740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presso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l’Università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degli Studi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di Milano-Bicocca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(Parte generale le fonti delle obbligazioni; parte speciale le locazioni)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(valutazione didattica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9.09/10 soddisfazione complessi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va: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9.19/10 efficacia didattica; 8.26/10 aspetti organizzativi) </w:t>
      </w:r>
    </w:p>
    <w:p w:rsidR="00AC581C" w:rsidRPr="002706B5" w:rsidRDefault="0039359B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 2019-20 (in programma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per giugno 2020, </w:t>
      </w:r>
      <w:r w:rsidR="00407B8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annullata causa 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COVID-19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): Docenza Erasmus</w:t>
      </w:r>
      <w:r w:rsidR="003A6391">
        <w:rPr>
          <w:rFonts w:ascii="Times New Roman" w:hAnsi="Times New Roman" w:cs="Times New Roman"/>
          <w:sz w:val="22"/>
          <w:szCs w:val="22"/>
          <w:lang w:val="it-IT"/>
        </w:rPr>
        <w:t>, Dipartimento di Giurisprudenza, Università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Innsbruck,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Einführung zum römisches Recht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(10 h.), per la cattedra di Istituzioni di diritto romano, Professor </w:t>
      </w:r>
      <w:r w:rsidR="002835B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M.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Pennitz</w:t>
      </w:r>
    </w:p>
    <w:p w:rsidR="009C0AB7" w:rsidRPr="002706B5" w:rsidRDefault="009C0AB7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A.a. 2020-21 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 (42h) 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</w:t>
      </w:r>
      <w:r w:rsidR="00FC1BA9" w:rsidRPr="002706B5">
        <w:rPr>
          <w:rFonts w:ascii="Times New Roman" w:hAnsi="Times New Roman" w:cs="Times New Roman"/>
          <w:sz w:val="22"/>
          <w:szCs w:val="22"/>
          <w:lang w:val="it-IT"/>
        </w:rPr>
        <w:t>Le fonti delle obbligazioni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(valutazione didattica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2612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9.08/10 soddisfazione complessiva; 9.31/10 efficacia didattica; 8.92/10 aspetti organizzativi)</w:t>
      </w:r>
    </w:p>
    <w:p w:rsidR="00FC1BA9" w:rsidRPr="002706B5" w:rsidRDefault="00FC1BA9" w:rsidP="00DD604F">
      <w:pPr>
        <w:pStyle w:val="WW-BodyText2"/>
        <w:spacing w:before="120" w:line="260" w:lineRule="atLeast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>a. 2021-22</w:t>
      </w:r>
      <w:r w:rsidR="000F59C7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(in corso di svolgimento)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Corso di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romanistici del diritto privato europeo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 xml:space="preserve"> (42h) presso l’Università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 (Le fonti delle obbligazioni)</w:t>
      </w:r>
    </w:p>
    <w:p w:rsidR="000F59C7" w:rsidRPr="002706B5" w:rsidRDefault="000F59C7" w:rsidP="00DD604F">
      <w:pPr>
        <w:pStyle w:val="WW-BodyText2"/>
        <w:spacing w:before="120" w:line="260" w:lineRule="atLeast"/>
        <w:ind w:hanging="284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C05AD0" w:rsidRPr="002706B5" w:rsidRDefault="00A76993" w:rsidP="00DD604F">
      <w:pPr>
        <w:spacing w:before="120" w:line="260" w:lineRule="atLeast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Attività didattica</w:t>
      </w:r>
      <w:r w:rsidR="00C05AD0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: </w:t>
      </w: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Seminari</w:t>
      </w:r>
    </w:p>
    <w:p w:rsidR="00F82BDA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2000- 2001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Latino giuridico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AC581C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 contratti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Università di Milano-Bicocca</w:t>
      </w:r>
      <w:r w:rsidR="00F82BDA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2001-2002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Il processo formulare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>;</w:t>
      </w:r>
      <w:r w:rsidR="00AC581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obbligazioni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Università di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2002-2003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Esegesi delle fonti del diritto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2003-2004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Esegesi delle fonti del diritto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2004-2005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Il diritto ereditario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2005-2006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Istituzioni di diritto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Università di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Roma Tre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FD3BAC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Storia del diritto francese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Università di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Roma Tre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Fondamenti del diritto europeo: la </w:t>
      </w:r>
      <w:r w:rsidR="00C05AD0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negotiorum gestio,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>. 2006-2007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del diritto europeo: le servitù prediali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Istituzioni di diritto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Università di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Roma Tre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Il diritto ereditario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  <w:tab w:val="left" w:pos="1985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127EC1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>2007-2008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127EC1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onti di cognizione e di produzione del diritto romano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Univers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ità di Milano-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Bicocc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a;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successioni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Univ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Fondamenti del diritto europeo: le locazioni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Cs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2008-2009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locazioni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C05AD0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2009-2010: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locazioni</w:t>
      </w:r>
      <w:r w:rsidR="00C05AD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E563E3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E563E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2014-2015: </w:t>
      </w:r>
      <w:r w:rsidR="00E563E3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Alle origini dei rapporti di lavoro: locatio operarum e locatio operis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, Università degli Studi di</w:t>
      </w:r>
      <w:r w:rsidR="00FD2C7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D4646E" w:rsidRPr="002706B5" w:rsidRDefault="004068E8" w:rsidP="00DD604F">
      <w:pPr>
        <w:tabs>
          <w:tab w:val="left" w:pos="284"/>
        </w:tabs>
        <w:spacing w:before="120" w:line="260" w:lineRule="atLeast"/>
        <w:ind w:left="426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A.a.</w:t>
      </w:r>
      <w:r w:rsidR="00D4646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2015-2016: </w:t>
      </w:r>
      <w:r w:rsidR="00D4646E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fonti delle obbligazioni</w:t>
      </w:r>
      <w:r w:rsidR="00D4646E" w:rsidRPr="002706B5">
        <w:rPr>
          <w:rFonts w:ascii="Times New Roman" w:hAnsi="Times New Roman" w:cs="Times New Roman"/>
          <w:sz w:val="22"/>
          <w:szCs w:val="22"/>
          <w:lang w:val="it-IT"/>
        </w:rPr>
        <w:t>, Università di Milano-Bicocca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D4646E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 contratti consensuali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, Università degli Studi di</w:t>
      </w:r>
      <w:r w:rsidR="00D4646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A13A34" w:rsidRPr="002706B5" w:rsidRDefault="00A13A34" w:rsidP="00DD604F">
      <w:pPr>
        <w:tabs>
          <w:tab w:val="left" w:pos="284"/>
        </w:tabs>
        <w:spacing w:before="120" w:line="260" w:lineRule="atLeast"/>
        <w:ind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13A34" w:rsidRPr="002706B5" w:rsidRDefault="00A13A34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i/>
          <w:sz w:val="22"/>
          <w:szCs w:val="22"/>
          <w:lang w:val="it-IT"/>
        </w:rPr>
        <w:t>Responsabilità scientifica per progetto di ricerca internazionali e nazionali, ammessi al finanziamento sulla base di bandi competitivi che prevedano la revisione tra pari</w:t>
      </w:r>
    </w:p>
    <w:p w:rsidR="00E96ECE" w:rsidRPr="002706B5" w:rsidRDefault="00E96ECE" w:rsidP="00DD604F">
      <w:pPr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10/2015-12/2015: Borsa di ricerca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 finanziata dal </w:t>
      </w:r>
      <w:r w:rsidR="00F91616" w:rsidRPr="002706B5">
        <w:rPr>
          <w:rFonts w:ascii="Times New Roman" w:hAnsi="Times New Roman" w:cs="Times New Roman"/>
          <w:b/>
          <w:caps/>
          <w:sz w:val="22"/>
          <w:szCs w:val="22"/>
        </w:rPr>
        <w:t>Deutscher Akademischer Austauschdienst</w:t>
      </w:r>
      <w:r w:rsidRPr="002706B5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DB1222" w:rsidRPr="002706B5">
        <w:rPr>
          <w:rFonts w:ascii="Times New Roman" w:hAnsi="Times New Roman" w:cs="Times New Roman"/>
          <w:b/>
          <w:sz w:val="22"/>
          <w:szCs w:val="22"/>
        </w:rPr>
        <w:t>(</w:t>
      </w:r>
      <w:r w:rsidRPr="002706B5">
        <w:rPr>
          <w:rFonts w:ascii="Times New Roman" w:hAnsi="Times New Roman" w:cs="Times New Roman"/>
          <w:b/>
          <w:sz w:val="22"/>
          <w:szCs w:val="22"/>
        </w:rPr>
        <w:t>DAAD</w:t>
      </w:r>
      <w:r w:rsidR="00DB1222" w:rsidRPr="002706B5">
        <w:rPr>
          <w:rFonts w:ascii="Times New Roman" w:hAnsi="Times New Roman" w:cs="Times New Roman"/>
          <w:sz w:val="22"/>
          <w:szCs w:val="22"/>
        </w:rPr>
        <w:t>)</w:t>
      </w:r>
      <w:r w:rsidR="00F91616" w:rsidRPr="002706B5">
        <w:rPr>
          <w:rFonts w:ascii="Times New Roman" w:hAnsi="Times New Roman" w:cs="Times New Roman"/>
          <w:sz w:val="22"/>
          <w:szCs w:val="22"/>
        </w:rPr>
        <w:t>, Forschungsaufenthalte fuer Hochschullehrer und Wissenschaftler,</w:t>
      </w:r>
      <w:r w:rsidRPr="002706B5">
        <w:rPr>
          <w:rFonts w:ascii="Times New Roman" w:hAnsi="Times New Roman" w:cs="Times New Roman"/>
          <w:sz w:val="22"/>
          <w:szCs w:val="22"/>
        </w:rPr>
        <w:t xml:space="preserve"> per la realizzazione del progetto</w:t>
      </w:r>
      <w:r w:rsidRPr="002706B5">
        <w:rPr>
          <w:rFonts w:ascii="Times New Roman" w:hAnsi="Times New Roman" w:cs="Times New Roman"/>
          <w:color w:val="00000A"/>
          <w:sz w:val="22"/>
          <w:szCs w:val="22"/>
        </w:rPr>
        <w:t xml:space="preserve"> „</w:t>
      </w:r>
      <w:r w:rsidRPr="002706B5">
        <w:rPr>
          <w:rFonts w:ascii="Times New Roman" w:hAnsi="Times New Roman" w:cs="Times New Roman"/>
          <w:i/>
          <w:iCs/>
          <w:color w:val="00000A"/>
          <w:sz w:val="22"/>
          <w:szCs w:val="22"/>
        </w:rPr>
        <w:t>Marktbezogene Gesetzgebung in Athen aus der späten hellenistischen Zeit und dem Prinzipat:</w:t>
      </w:r>
      <w:r w:rsidR="006370A9" w:rsidRPr="002706B5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 </w:t>
      </w:r>
      <w:r w:rsidRPr="002706B5">
        <w:rPr>
          <w:rStyle w:val="HTMLSchreibmaschine"/>
          <w:rFonts w:ascii="Times New Roman" w:hAnsi="Times New Roman" w:cs="Times New Roman"/>
          <w:i/>
          <w:iCs/>
          <w:color w:val="auto"/>
          <w:sz w:val="22"/>
          <w:szCs w:val="22"/>
        </w:rPr>
        <w:t>Eine epigraphische,</w:t>
      </w:r>
      <w:r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2706B5">
        <w:rPr>
          <w:rStyle w:val="HTMLSchreibmaschine"/>
          <w:rFonts w:ascii="Times New Roman" w:hAnsi="Times New Roman" w:cs="Times New Roman"/>
          <w:i/>
          <w:iCs/>
          <w:color w:val="auto"/>
          <w:sz w:val="22"/>
          <w:szCs w:val="22"/>
        </w:rPr>
        <w:t>rechtshistorische und rechtskritische Untersuchung</w:t>
      </w:r>
      <w:r w:rsidR="006A463F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F91616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>presso il Leopol</w:t>
      </w:r>
      <w:r w:rsidR="00E34C0B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>d-Wenger-Institut, Lehrstuhl für rö</w:t>
      </w:r>
      <w:r w:rsidR="00F91616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misches Recht, antike Rechtsgeschichte und </w:t>
      </w:r>
      <w:r w:rsidR="00E34C0B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>bü</w:t>
      </w:r>
      <w:r w:rsidR="00F91616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rgerliches Recht, </w:t>
      </w:r>
      <w:r w:rsidR="008E72C1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>Gastgeber</w:t>
      </w:r>
      <w:r w:rsidR="00CC2AD4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 Professor</w:t>
      </w:r>
      <w:r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2AD4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>J.</w:t>
      </w:r>
      <w:r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 Platschek</w:t>
      </w:r>
      <w:r w:rsidR="00655E9B" w:rsidRPr="002706B5">
        <w:rPr>
          <w:rStyle w:val="HTMLSchreibmaschine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55E9B" w:rsidRPr="002706B5">
        <w:rPr>
          <w:rFonts w:ascii="Times New Roman" w:hAnsi="Times New Roman" w:cs="Times New Roman"/>
          <w:sz w:val="22"/>
          <w:szCs w:val="22"/>
        </w:rPr>
        <w:t>LMU München</w:t>
      </w:r>
    </w:p>
    <w:p w:rsidR="00FF7D89" w:rsidRPr="002706B5" w:rsidRDefault="00FF7D89" w:rsidP="00DD604F">
      <w:pPr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9/2018-1/2021</w:t>
      </w:r>
      <w:r w:rsidR="00C772D6" w:rsidRPr="002706B5">
        <w:rPr>
          <w:rFonts w:ascii="Times New Roman" w:hAnsi="Times New Roman" w:cs="Times New Roman"/>
          <w:sz w:val="22"/>
          <w:szCs w:val="22"/>
        </w:rPr>
        <w:t xml:space="preserve"> + 9/2021-1/2022</w:t>
      </w:r>
      <w:r w:rsidRPr="002706B5">
        <w:rPr>
          <w:rFonts w:ascii="Times New Roman" w:hAnsi="Times New Roman" w:cs="Times New Roman"/>
          <w:sz w:val="22"/>
          <w:szCs w:val="22"/>
        </w:rPr>
        <w:t xml:space="preserve">: 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Responsabile scientifico del progetto </w:t>
      </w:r>
      <w:r w:rsidR="003742B0" w:rsidRPr="002706B5">
        <w:rPr>
          <w:rFonts w:ascii="Times New Roman" w:hAnsi="Times New Roman" w:cs="Times New Roman"/>
          <w:sz w:val="22"/>
          <w:szCs w:val="22"/>
        </w:rPr>
        <w:t>„</w:t>
      </w:r>
      <w:r w:rsidR="00F91616" w:rsidRPr="002706B5">
        <w:rPr>
          <w:rFonts w:ascii="Times New Roman" w:hAnsi="Times New Roman" w:cs="Times New Roman"/>
          <w:i/>
          <w:sz w:val="22"/>
          <w:szCs w:val="22"/>
        </w:rPr>
        <w:t xml:space="preserve">Wirtschafts- und geldpolitikbezogene </w:t>
      </w:r>
      <w:r w:rsidR="0039359B" w:rsidRPr="002706B5">
        <w:rPr>
          <w:rFonts w:ascii="Times New Roman" w:hAnsi="Times New Roman" w:cs="Times New Roman"/>
          <w:i/>
          <w:sz w:val="22"/>
          <w:szCs w:val="22"/>
        </w:rPr>
        <w:t>Regulierungsansätze</w:t>
      </w:r>
      <w:r w:rsidR="00F91616" w:rsidRPr="002706B5">
        <w:rPr>
          <w:rFonts w:ascii="Times New Roman" w:hAnsi="Times New Roman" w:cs="Times New Roman"/>
          <w:i/>
          <w:sz w:val="22"/>
          <w:szCs w:val="22"/>
        </w:rPr>
        <w:t xml:space="preserve"> im klassischen Athen</w:t>
      </w:r>
      <w:r w:rsidR="00DB5B82" w:rsidRPr="002706B5">
        <w:rPr>
          <w:rFonts w:ascii="Times New Roman" w:hAnsi="Times New Roman" w:cs="Times New Roman"/>
          <w:sz w:val="22"/>
          <w:szCs w:val="22"/>
        </w:rPr>
        <w:t>“</w:t>
      </w:r>
      <w:r w:rsidR="00F91616" w:rsidRPr="002706B5">
        <w:rPr>
          <w:rFonts w:ascii="Times New Roman" w:hAnsi="Times New Roman" w:cs="Times New Roman"/>
          <w:sz w:val="22"/>
          <w:szCs w:val="22"/>
        </w:rPr>
        <w:t>, H</w:t>
      </w:r>
      <w:r w:rsidR="00E34C0B" w:rsidRPr="002706B5">
        <w:rPr>
          <w:rFonts w:ascii="Times New Roman" w:hAnsi="Times New Roman" w:cs="Times New Roman"/>
          <w:sz w:val="22"/>
          <w:szCs w:val="22"/>
        </w:rPr>
        <w:t>umboldt-Forschungsstipendium fü</w:t>
      </w:r>
      <w:r w:rsidR="00F91616" w:rsidRPr="002706B5">
        <w:rPr>
          <w:rFonts w:ascii="Times New Roman" w:hAnsi="Times New Roman" w:cs="Times New Roman"/>
          <w:sz w:val="22"/>
          <w:szCs w:val="22"/>
        </w:rPr>
        <w:t>r erfa</w:t>
      </w:r>
      <w:r w:rsidR="00DB5B82" w:rsidRPr="002706B5">
        <w:rPr>
          <w:rFonts w:ascii="Times New Roman" w:hAnsi="Times New Roman" w:cs="Times New Roman"/>
          <w:sz w:val="22"/>
          <w:szCs w:val="22"/>
        </w:rPr>
        <w:t>hrene Wissenschaftler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, finanziato dalla </w:t>
      </w:r>
      <w:r w:rsidR="00F91616" w:rsidRPr="002706B5">
        <w:rPr>
          <w:rFonts w:ascii="Times New Roman" w:hAnsi="Times New Roman" w:cs="Times New Roman"/>
          <w:b/>
          <w:smallCaps/>
          <w:sz w:val="22"/>
          <w:szCs w:val="22"/>
        </w:rPr>
        <w:t>Alexander von Humboldt Stiftung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E34C0B" w:rsidRPr="002706B5">
        <w:rPr>
          <w:rFonts w:ascii="Times New Roman" w:hAnsi="Times New Roman" w:cs="Times New Roman"/>
          <w:sz w:val="22"/>
          <w:szCs w:val="22"/>
        </w:rPr>
        <w:t>Gastgeber Prof. Dr. J. Platschek Ludwig-Maximilians-Universität Mü</w:t>
      </w:r>
      <w:r w:rsidR="00F91616" w:rsidRPr="002706B5">
        <w:rPr>
          <w:rFonts w:ascii="Times New Roman" w:hAnsi="Times New Roman" w:cs="Times New Roman"/>
          <w:sz w:val="22"/>
          <w:szCs w:val="22"/>
        </w:rPr>
        <w:t>nch</w:t>
      </w:r>
      <w:r w:rsidR="00E34C0B" w:rsidRPr="002706B5">
        <w:rPr>
          <w:rFonts w:ascii="Times New Roman" w:hAnsi="Times New Roman" w:cs="Times New Roman"/>
          <w:sz w:val="22"/>
          <w:szCs w:val="22"/>
        </w:rPr>
        <w:t>e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n, Prof. Dr. </w:t>
      </w:r>
      <w:r w:rsidR="002835B2" w:rsidRPr="002706B5">
        <w:rPr>
          <w:rFonts w:ascii="Times New Roman" w:hAnsi="Times New Roman" w:cs="Times New Roman"/>
          <w:sz w:val="22"/>
          <w:szCs w:val="22"/>
        </w:rPr>
        <w:t>Ch.</w:t>
      </w:r>
      <w:r w:rsidR="00F91616" w:rsidRPr="002706B5">
        <w:rPr>
          <w:rFonts w:ascii="Times New Roman" w:hAnsi="Times New Roman" w:cs="Times New Roman"/>
          <w:sz w:val="22"/>
          <w:szCs w:val="22"/>
        </w:rPr>
        <w:t xml:space="preserve"> Schule</w:t>
      </w:r>
      <w:r w:rsidR="00E34C0B" w:rsidRPr="002706B5">
        <w:rPr>
          <w:rFonts w:ascii="Times New Roman" w:hAnsi="Times New Roman" w:cs="Times New Roman"/>
          <w:sz w:val="22"/>
          <w:szCs w:val="22"/>
        </w:rPr>
        <w:t>r, Kommission für Alte Geschic</w:t>
      </w:r>
      <w:r w:rsidR="00F91616" w:rsidRPr="002706B5">
        <w:rPr>
          <w:rFonts w:ascii="Times New Roman" w:hAnsi="Times New Roman" w:cs="Times New Roman"/>
          <w:sz w:val="22"/>
          <w:szCs w:val="22"/>
        </w:rPr>
        <w:t>h</w:t>
      </w:r>
      <w:r w:rsidR="00E34C0B" w:rsidRPr="002706B5">
        <w:rPr>
          <w:rFonts w:ascii="Times New Roman" w:hAnsi="Times New Roman" w:cs="Times New Roman"/>
          <w:sz w:val="22"/>
          <w:szCs w:val="22"/>
        </w:rPr>
        <w:t>t</w:t>
      </w:r>
      <w:r w:rsidR="00F91616" w:rsidRPr="002706B5">
        <w:rPr>
          <w:rFonts w:ascii="Times New Roman" w:hAnsi="Times New Roman" w:cs="Times New Roman"/>
          <w:sz w:val="22"/>
          <w:szCs w:val="22"/>
        </w:rPr>
        <w:t>e und</w:t>
      </w:r>
      <w:r w:rsidR="00E34C0B" w:rsidRPr="002706B5">
        <w:rPr>
          <w:rFonts w:ascii="Times New Roman" w:hAnsi="Times New Roman" w:cs="Times New Roman"/>
          <w:sz w:val="22"/>
          <w:szCs w:val="22"/>
        </w:rPr>
        <w:t xml:space="preserve"> Epigraphik des Deutschen Archäologischen Instituts Mü</w:t>
      </w:r>
      <w:r w:rsidR="00F91616" w:rsidRPr="002706B5">
        <w:rPr>
          <w:rFonts w:ascii="Times New Roman" w:hAnsi="Times New Roman" w:cs="Times New Roman"/>
          <w:sz w:val="22"/>
          <w:szCs w:val="22"/>
        </w:rPr>
        <w:t>nchen</w:t>
      </w:r>
      <w:r w:rsidR="005C269F" w:rsidRPr="002706B5">
        <w:rPr>
          <w:rFonts w:ascii="Times New Roman" w:hAnsi="Times New Roman" w:cs="Times New Roman"/>
          <w:sz w:val="22"/>
          <w:szCs w:val="22"/>
        </w:rPr>
        <w:t xml:space="preserve"> (primo semestre anni 2018, 2019, 2020, 2021</w:t>
      </w:r>
      <w:r w:rsidR="000D2BF6">
        <w:rPr>
          <w:rFonts w:ascii="Times New Roman" w:hAnsi="Times New Roman" w:cs="Times New Roman"/>
          <w:sz w:val="22"/>
          <w:szCs w:val="22"/>
        </w:rPr>
        <w:t>, totale 20 mesi</w:t>
      </w:r>
      <w:r w:rsidR="005C269F" w:rsidRPr="002706B5">
        <w:rPr>
          <w:rFonts w:ascii="Times New Roman" w:hAnsi="Times New Roman" w:cs="Times New Roman"/>
          <w:sz w:val="22"/>
          <w:szCs w:val="22"/>
        </w:rPr>
        <w:t>)</w:t>
      </w:r>
    </w:p>
    <w:p w:rsidR="00085D86" w:rsidRPr="002706B5" w:rsidRDefault="00085D86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3036A" w:rsidRPr="002706B5" w:rsidRDefault="0053036A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Progetti di ricerca</w:t>
      </w:r>
      <w:r w:rsidR="009A390E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 finanziati</w:t>
      </w:r>
    </w:p>
    <w:p w:rsidR="005D4598" w:rsidRDefault="00EE46F6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Anni 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>2001, 20</w:t>
      </w:r>
      <w:r w:rsidR="005D4598">
        <w:rPr>
          <w:rFonts w:ascii="Times New Roman" w:hAnsi="Times New Roman" w:cs="Times New Roman"/>
          <w:sz w:val="22"/>
          <w:szCs w:val="22"/>
          <w:lang w:val="it-IT"/>
        </w:rPr>
        <w:t>02, 2003, 2004, 2005, 2006, 2007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5D4598">
        <w:rPr>
          <w:rFonts w:ascii="Times New Roman" w:hAnsi="Times New Roman" w:cs="Times New Roman"/>
          <w:sz w:val="22"/>
          <w:szCs w:val="22"/>
          <w:lang w:val="it-IT"/>
        </w:rPr>
        <w:t>partecipante ai progetti di ricerca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finanziati dall’Università degli Studi di Milano </w:t>
      </w:r>
      <w:r w:rsidR="0087708B" w:rsidRPr="002706B5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Bicocca</w:t>
      </w:r>
      <w:r w:rsidR="005D4598">
        <w:rPr>
          <w:rFonts w:ascii="Times New Roman" w:hAnsi="Times New Roman" w:cs="Times New Roman"/>
          <w:sz w:val="22"/>
          <w:szCs w:val="22"/>
          <w:lang w:val="it-IT"/>
        </w:rPr>
        <w:t xml:space="preserve"> (2000-2006</w:t>
      </w:r>
      <w:r w:rsidR="009A390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Istituzi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oni di diritto romano M-Z (Professor</w:t>
      </w:r>
      <w:r w:rsidR="009A390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A. Cenderelli</w:t>
      </w:r>
      <w:r w:rsidR="005D4598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3036A" w:rsidRDefault="005D459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Anno 2008: partecipante al progetto di ricerca finanziato dall’Università degli Studi di Milano-Bicocca (2008-ATE-0083, ATE-Fondo di Ateneo), in tema di </w:t>
      </w:r>
      <w:r w:rsidRPr="00C25740">
        <w:rPr>
          <w:rFonts w:ascii="Times New Roman" w:hAnsi="Times New Roman" w:cs="Times New Roman"/>
          <w:i/>
          <w:sz w:val="22"/>
          <w:szCs w:val="22"/>
          <w:lang w:val="it-IT"/>
        </w:rPr>
        <w:t>Fondamenti romanistici del dir</w:t>
      </w:r>
      <w:r w:rsidR="005D7E2A" w:rsidRPr="00C25740">
        <w:rPr>
          <w:rFonts w:ascii="Times New Roman" w:hAnsi="Times New Roman" w:cs="Times New Roman"/>
          <w:i/>
          <w:sz w:val="22"/>
          <w:szCs w:val="22"/>
          <w:lang w:val="it-IT"/>
        </w:rPr>
        <w:t>itto europeo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, responsabile Professore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ssa C. Buzzacchi (4.831.00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D4598" w:rsidRDefault="005D459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Anno 2009: partecipante al progetto di ricerca finanziato dall’Università degli Studi di Milano-Bicocca (2009-ATE-0070, ATE-Fondo di Ateneo), in tema di </w:t>
      </w:r>
      <w:r w:rsidRPr="005D4598">
        <w:rPr>
          <w:rFonts w:ascii="Times New Roman" w:hAnsi="Times New Roman" w:cs="Times New Roman"/>
          <w:i/>
          <w:sz w:val="22"/>
          <w:szCs w:val="22"/>
          <w:lang w:val="it-IT"/>
        </w:rPr>
        <w:t>Diritto romano e diritto europeo, in particolare in tema di locazione e processo privato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, responsabile Professore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ssa C. Buzzacchi (3.901,56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D4598" w:rsidRDefault="005D459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Anno 2010: partecipante al progetto di ricerca finanziato dall’Università degli Studi di Milano-Bicocca (2010-ATE-0459, ATE-Fondo di Ateneo), in tema di </w:t>
      </w:r>
      <w:r w:rsidRPr="005D4598">
        <w:rPr>
          <w:rFonts w:ascii="Times New Roman" w:hAnsi="Times New Roman" w:cs="Times New Roman"/>
          <w:i/>
          <w:sz w:val="22"/>
          <w:szCs w:val="22"/>
          <w:lang w:val="it-IT"/>
        </w:rPr>
        <w:t>Compromissum e modalità negoziali di soluzione delle controversie nell’esperienza processuale romana antica e classica</w:t>
      </w:r>
      <w:r w:rsidR="005D7E2A">
        <w:rPr>
          <w:rFonts w:ascii="Times New Roman" w:hAnsi="Times New Roman" w:cs="Times New Roman"/>
          <w:sz w:val="22"/>
          <w:szCs w:val="22"/>
          <w:lang w:val="it-IT"/>
        </w:rPr>
        <w:t>, responsabile Professore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sssa C. Buzzacchi (3.590,00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D4598" w:rsidRPr="002706B5" w:rsidRDefault="005D459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Anno 2011: responsabile del progetto di ricerca finanziato dall’Università degli Studi di Milano-Bicocca (2011-ATE-0500, ATE-Fondo di Ateneo), in tema di </w:t>
      </w:r>
      <w:r w:rsidRPr="005D4598">
        <w:rPr>
          <w:rFonts w:ascii="Times New Roman" w:hAnsi="Times New Roman" w:cs="Times New Roman"/>
          <w:i/>
          <w:sz w:val="22"/>
          <w:szCs w:val="22"/>
          <w:lang w:val="it-IT"/>
        </w:rPr>
        <w:t>L’arbitrato privato in età giustinianea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(2679,64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3036A" w:rsidRPr="00E370B5" w:rsidRDefault="00E370B5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Anno 2013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4272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responsabile del 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progetto di ricerca</w:t>
      </w:r>
      <w:r w:rsidR="004272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finanziato dall’Università degli Studi di Milano - Bicocca (</w:t>
      </w:r>
      <w:r>
        <w:rPr>
          <w:rFonts w:ascii="Times New Roman" w:hAnsi="Times New Roman" w:cs="Times New Roman"/>
          <w:sz w:val="22"/>
          <w:szCs w:val="22"/>
          <w:lang w:val="it-IT"/>
        </w:rPr>
        <w:t>2013-ATE-0407, ATE-Fondo di Ateneo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4272A5" w:rsidRPr="002706B5">
        <w:rPr>
          <w:rFonts w:ascii="Times New Roman" w:hAnsi="Times New Roman" w:cs="Times New Roman"/>
          <w:i/>
          <w:sz w:val="22"/>
          <w:szCs w:val="22"/>
          <w:lang w:val="it-IT"/>
        </w:rPr>
        <w:t>Il ruolo del potere pubblico in materia di mensurae e pondera nel</w:t>
      </w:r>
      <w:r w:rsidR="000C036A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mondo greco e nel mondo romano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(1.593,99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53036A" w:rsidRPr="00E370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2014</w:t>
      </w:r>
      <w:r w:rsidR="0053036A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4272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responsabile del 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progetto</w:t>
      </w:r>
      <w:r w:rsidR="004272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finanziato dall’Università degli Studi di Milano - Bicocca (</w:t>
      </w:r>
      <w:r w:rsidR="00E370B5">
        <w:rPr>
          <w:rFonts w:ascii="Times New Roman" w:hAnsi="Times New Roman" w:cs="Times New Roman"/>
          <w:sz w:val="22"/>
          <w:szCs w:val="22"/>
          <w:lang w:val="it-IT"/>
        </w:rPr>
        <w:t>2014-ATE-0341, ATE, Fondo di Ateneo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4272A5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Il decreto attico </w:t>
      </w:r>
      <w:r w:rsidR="000C036A" w:rsidRPr="002706B5">
        <w:rPr>
          <w:rFonts w:ascii="Times New Roman" w:hAnsi="Times New Roman" w:cs="Times New Roman"/>
          <w:i/>
          <w:sz w:val="22"/>
          <w:szCs w:val="22"/>
          <w:lang w:val="it-IT"/>
        </w:rPr>
        <w:t>sui pesi e misure (IG II2 1013)</w:t>
      </w:r>
      <w:r w:rsidR="00E370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E370B5">
        <w:rPr>
          <w:rFonts w:ascii="Times New Roman" w:hAnsi="Times New Roman" w:cs="Times New Roman"/>
          <w:sz w:val="22"/>
          <w:szCs w:val="22"/>
          <w:lang w:val="it-IT"/>
        </w:rPr>
        <w:t xml:space="preserve">(1878,00 </w:t>
      </w:r>
      <w:r w:rsidR="00E370B5" w:rsidRPr="002706B5">
        <w:rPr>
          <w:rFonts w:ascii="Times New Roman" w:hAnsi="Times New Roman" w:cs="Times New Roman"/>
          <w:sz w:val="22"/>
          <w:szCs w:val="22"/>
          <w:lang w:val="it-IT"/>
        </w:rPr>
        <w:t>€</w:t>
      </w:r>
      <w:r w:rsidR="00E370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FF799D" w:rsidRPr="002706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2015</w:t>
      </w:r>
      <w:r w:rsidR="00FF799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responsabile del 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progetto di</w:t>
      </w:r>
      <w:r w:rsidR="00FF799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ricerca finanziato dall’Università degli Studi di Milano – Bicocca (</w:t>
      </w:r>
      <w:r w:rsidR="009C274E" w:rsidRPr="002706B5">
        <w:rPr>
          <w:rFonts w:ascii="Times New Roman" w:hAnsi="Times New Roman" w:cs="Times New Roman"/>
          <w:sz w:val="22"/>
          <w:szCs w:val="22"/>
          <w:lang w:val="it-IT"/>
        </w:rPr>
        <w:t>2015-ATE-0398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ATE-Fondo di Ateneo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FF799D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Legislazione di mercato ad Atene: l’apporto </w:t>
      </w:r>
      <w:r w:rsidR="000C036A" w:rsidRPr="002706B5">
        <w:rPr>
          <w:rFonts w:ascii="Times New Roman" w:hAnsi="Times New Roman" w:cs="Times New Roman"/>
          <w:i/>
          <w:sz w:val="22"/>
          <w:szCs w:val="22"/>
          <w:lang w:val="it-IT"/>
        </w:rPr>
        <w:t>della documentazione epigrafica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(2.167,00 €)</w:t>
      </w:r>
    </w:p>
    <w:p w:rsidR="00FF7D89" w:rsidRPr="002706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2016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responsabile del 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>progetto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 ricerca finanziato dall’Università degli Studi di Milano - Bicocca (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2016-ATE-0545, ATE-Fondo di Ateneo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>), in tema di</w:t>
      </w:r>
      <w:r w:rsidR="00A13A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13A34" w:rsidRPr="002706B5">
        <w:rPr>
          <w:rFonts w:ascii="Times New Roman" w:hAnsi="Times New Roman" w:cs="Times New Roman"/>
          <w:i/>
          <w:sz w:val="22"/>
          <w:szCs w:val="22"/>
          <w:lang w:val="it-IT"/>
        </w:rPr>
        <w:t>Studi di epigrafia giuridica greco-romana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(2.173,00 €)</w:t>
      </w:r>
    </w:p>
    <w:p w:rsidR="00FF7D89" w:rsidRPr="002706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2017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responsabile del 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progetto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 ricerca finanziato dall’Università de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gli Studi di Milano - Bicocca (2017-ATE-0467, ATE-Fondo di Ateneo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A13A34" w:rsidRPr="002706B5">
        <w:rPr>
          <w:rFonts w:ascii="Times New Roman" w:hAnsi="Times New Roman" w:cs="Times New Roman"/>
          <w:i/>
          <w:sz w:val="22"/>
          <w:szCs w:val="22"/>
          <w:lang w:val="it-IT"/>
        </w:rPr>
        <w:t>Diritto ed economia nel mondo antico attraverso la documentazione epigrafica e papirologica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(2.392,85 €)</w:t>
      </w:r>
    </w:p>
    <w:p w:rsidR="00A13A34" w:rsidRPr="002706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2018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responsabile del progetto di ricerca finanziato dall’Università degli Studi di Milano - Bicocca (</w:t>
      </w:r>
      <w:r w:rsidR="00356E82" w:rsidRPr="002706B5">
        <w:rPr>
          <w:rFonts w:ascii="Times New Roman" w:hAnsi="Times New Roman" w:cs="Times New Roman"/>
          <w:sz w:val="22"/>
          <w:szCs w:val="22"/>
          <w:lang w:val="it-IT"/>
        </w:rPr>
        <w:t>2018-ATE-0374, ATE-Fondo di Ateneo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2835B2" w:rsidRPr="002706B5">
        <w:rPr>
          <w:rFonts w:ascii="Times New Roman" w:hAnsi="Times New Roman" w:cs="Times New Roman"/>
          <w:i/>
          <w:sz w:val="22"/>
          <w:szCs w:val="22"/>
          <w:lang w:val="it-IT"/>
        </w:rPr>
        <w:t>Il ruolo delle constitutiones principum nell’ev</w:t>
      </w:r>
      <w:r w:rsidR="003742B0" w:rsidRPr="002706B5">
        <w:rPr>
          <w:rFonts w:ascii="Times New Roman" w:hAnsi="Times New Roman" w:cs="Times New Roman"/>
          <w:i/>
          <w:sz w:val="22"/>
          <w:szCs w:val="22"/>
          <w:lang w:val="it-IT"/>
        </w:rPr>
        <w:t>oluzione del crimen falsi in età</w:t>
      </w:r>
      <w:r w:rsidR="002835B2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classica</w:t>
      </w:r>
      <w:r w:rsidR="00356E8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(2.236,48 €)</w:t>
      </w:r>
    </w:p>
    <w:p w:rsidR="00072052" w:rsidRPr="002706B5" w:rsidRDefault="0001624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2019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>: responsabile del progetto di ricerca finanziato dall’Università degli Studi di Milano – Bicocca (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2019-ATE-0437, ATE-Fondo di Ateneo</w:t>
      </w:r>
      <w:r w:rsidR="00EB35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EE46F6" w:rsidRPr="002706B5">
        <w:rPr>
          <w:rFonts w:ascii="Times New Roman" w:hAnsi="Times New Roman" w:cs="Times New Roman"/>
          <w:i/>
          <w:sz w:val="22"/>
          <w:szCs w:val="22"/>
          <w:lang w:val="it-IT"/>
        </w:rPr>
        <w:t>Nomoi in materia economica nell’Atene del V e del IV secolo a.C.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(2.581,90 €)</w:t>
      </w:r>
    </w:p>
    <w:p w:rsidR="00FC1BA9" w:rsidRPr="002706B5" w:rsidRDefault="00FC1BA9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Anno 202</w:t>
      </w:r>
      <w:r w:rsidR="00016242" w:rsidRPr="002706B5"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: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responsabile del progetto di ricerca finanziato dall’Università degli Studi di Milano – Bicocca (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2020-ATE-0443. ATE-Fondo di Ateneo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="00EE46F6" w:rsidRPr="002706B5">
        <w:rPr>
          <w:rFonts w:ascii="Times New Roman" w:hAnsi="Times New Roman" w:cs="Times New Roman"/>
          <w:i/>
          <w:sz w:val="22"/>
          <w:szCs w:val="22"/>
          <w:lang w:val="it-IT"/>
        </w:rPr>
        <w:t>Legislazione di mercato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in prospettiva storico-comparatistica</w:t>
      </w:r>
      <w:r w:rsidR="00EE46F6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(2.240,00 €)</w:t>
      </w:r>
    </w:p>
    <w:p w:rsidR="00C772D6" w:rsidRPr="002706B5" w:rsidRDefault="00C772D6" w:rsidP="00DD604F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An</w:t>
      </w:r>
      <w:r w:rsidR="00016242" w:rsidRPr="002706B5">
        <w:rPr>
          <w:rFonts w:ascii="Times New Roman" w:hAnsi="Times New Roman" w:cs="Times New Roman"/>
          <w:sz w:val="22"/>
          <w:szCs w:val="22"/>
          <w:lang w:val="it-IT"/>
        </w:rPr>
        <w:t>no 2021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responsabile del progetto di ricerca finanziato dall’Università degli Studi di Milano – Bicocca (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2021-ATE-0373, ATE-Fondo di Ateneo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), in tema di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Armonizzazione/standardizzazione del diritto privato europeo ed economia: prospettive storiche e questioni attuali</w:t>
      </w:r>
      <w:r w:rsidR="00EE46F6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EE46F6" w:rsidRPr="002706B5">
        <w:rPr>
          <w:rFonts w:ascii="Times New Roman" w:hAnsi="Times New Roman" w:cs="Times New Roman"/>
          <w:sz w:val="22"/>
          <w:szCs w:val="22"/>
          <w:lang w:val="it-IT"/>
        </w:rPr>
        <w:t>(2.010,00 €)</w:t>
      </w:r>
    </w:p>
    <w:p w:rsidR="00EB350B" w:rsidRPr="002706B5" w:rsidRDefault="00EB350B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13A34" w:rsidRPr="002706B5" w:rsidRDefault="001357EC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Borse e finanziamenti di ricerca</w:t>
      </w:r>
    </w:p>
    <w:p w:rsidR="00A13A34" w:rsidRPr="002706B5" w:rsidRDefault="00A13A34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06/2001 – 12/2001: Borsa di perfezionamento all’estero, Università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degli Studi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 Milano </w:t>
      </w:r>
    </w:p>
    <w:p w:rsidR="00A13A34" w:rsidRPr="002706B5" w:rsidRDefault="00A13A34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02/2002 - 01/2005: Borsa di dottorato, Università di Ferrara</w:t>
      </w:r>
    </w:p>
    <w:p w:rsidR="00A13A34" w:rsidRPr="002706B5" w:rsidRDefault="00A13A34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03/2006 - 08/2006: Assegno di ricerca biennale, Centro di Eccellenza G. Pugliese, Università di Roma Tre (rinuncia nel settembre 2006 per presa di servizio presso l’Università</w:t>
      </w:r>
      <w:r w:rsidR="00C25740">
        <w:rPr>
          <w:rFonts w:ascii="Times New Roman" w:hAnsi="Times New Roman" w:cs="Times New Roman"/>
          <w:sz w:val="22"/>
          <w:szCs w:val="22"/>
          <w:lang w:val="it-IT"/>
        </w:rPr>
        <w:t xml:space="preserve"> degli Studi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di Milano-Bicocca)</w:t>
      </w:r>
    </w:p>
    <w:p w:rsidR="00A13A34" w:rsidRPr="002706B5" w:rsidRDefault="00F91616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2015: Attribuzione Inc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entivo Una tantum, Università degli Studi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F91616" w:rsidRPr="002706B5" w:rsidRDefault="00F91616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2017-oggi: FFABBR_NAT- Finanziamento individuale delle attività base di ricerca</w:t>
      </w:r>
    </w:p>
    <w:p w:rsidR="00DB1222" w:rsidRPr="002706B5" w:rsidRDefault="005D7E2A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2019: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Attribuzione Inc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entivo Una tantum, Università degli Studi di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DB1222" w:rsidRPr="002706B5" w:rsidRDefault="00DB1222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B1222" w:rsidRPr="002706B5" w:rsidRDefault="00DB1222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i/>
          <w:sz w:val="22"/>
          <w:szCs w:val="22"/>
          <w:lang w:val="it-IT"/>
        </w:rPr>
        <w:t>Direzione o partecipazione alle attività di un gruppo di ricerca caratterizzato da collaborazioni a livello nazionale o internazionale</w:t>
      </w:r>
    </w:p>
    <w:p w:rsidR="003A38A5" w:rsidRPr="002706B5" w:rsidRDefault="003D14CF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Dall’1/1/2006 al 31/12/200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8: Partecipazione al gruppo di ricerca PRIN 2005 </w:t>
      </w:r>
      <w:r w:rsidR="00FB4AE9" w:rsidRPr="002706B5">
        <w:rPr>
          <w:rFonts w:ascii="Times New Roman" w:hAnsi="Times New Roman" w:cs="Times New Roman"/>
          <w:i/>
          <w:sz w:val="22"/>
          <w:szCs w:val="22"/>
          <w:lang w:val="it-IT"/>
        </w:rPr>
        <w:t>Palingenesi delle costituzioni e informatizzazione delle fonti di età tardoantica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(prot. N. 2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005124823-003), coordinato dal Professor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F. G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noli, unità di ricerca del Professor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F. Zuccotti, Università degli Studi di Torino</w:t>
      </w:r>
    </w:p>
    <w:p w:rsidR="00DB1222" w:rsidRPr="002706B5" w:rsidRDefault="00DB1222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Dal 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30/09/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2015: Ricerca su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SC de nundinis saltus Beguensis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all’interno del gruppo di ricerca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I senatus consulta nelle fonti di tradizione epigrafica e papirologica e nella numismatica: testi e attestazioni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nell’ambito del progetto PARoS</w:t>
      </w:r>
      <w:r w:rsidR="008E72C1">
        <w:rPr>
          <w:rFonts w:ascii="Times New Roman" w:hAnsi="Times New Roman" w:cs="Times New Roman"/>
          <w:i/>
          <w:sz w:val="22"/>
          <w:szCs w:val="22"/>
          <w:lang w:val="it-IT"/>
        </w:rPr>
        <w:t xml:space="preserve">- </w:t>
      </w:r>
      <w:r w:rsidR="008E72C1" w:rsidRPr="008E72C1">
        <w:rPr>
          <w:rFonts w:ascii="Times New Roman" w:hAnsi="Times New Roman" w:cs="Times New Roman"/>
          <w:i/>
          <w:sz w:val="22"/>
          <w:szCs w:val="22"/>
        </w:rPr>
        <w:t>Palingenesie de</w:t>
      </w:r>
      <w:r w:rsidRPr="008E72C1">
        <w:rPr>
          <w:rFonts w:ascii="Times New Roman" w:hAnsi="Times New Roman" w:cs="Times New Roman"/>
          <w:i/>
          <w:sz w:val="22"/>
          <w:szCs w:val="22"/>
        </w:rPr>
        <w:t xml:space="preserve">r </w:t>
      </w:r>
      <w:r w:rsidR="008E72C1" w:rsidRPr="008E72C1">
        <w:rPr>
          <w:rFonts w:ascii="Times New Roman" w:hAnsi="Times New Roman" w:cs="Times New Roman"/>
          <w:i/>
          <w:sz w:val="22"/>
          <w:szCs w:val="22"/>
        </w:rPr>
        <w:t>römischen</w:t>
      </w:r>
      <w:r w:rsidRPr="008E72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72C1" w:rsidRPr="008E72C1">
        <w:rPr>
          <w:rFonts w:ascii="Times New Roman" w:hAnsi="Times New Roman" w:cs="Times New Roman"/>
          <w:i/>
          <w:sz w:val="22"/>
          <w:szCs w:val="22"/>
        </w:rPr>
        <w:t>Senatsbeschlüsse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(509 v. Chr. -284 n.Chr)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, direzione Professor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P. Buongiorno</w:t>
      </w:r>
    </w:p>
    <w:p w:rsidR="00DB1222" w:rsidRPr="002706B5" w:rsidRDefault="00FB4AE9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15/07/2016 a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oggi: Partecipazione al gruppo di ricerca </w:t>
      </w:r>
      <w:r w:rsidR="00DB1222" w:rsidRPr="002706B5">
        <w:rPr>
          <w:rFonts w:ascii="Times New Roman" w:hAnsi="Times New Roman" w:cs="Times New Roman"/>
          <w:i/>
          <w:sz w:val="22"/>
          <w:szCs w:val="22"/>
          <w:lang w:val="it-IT"/>
        </w:rPr>
        <w:t>Direito contratual contempor</w:t>
      </w:r>
      <w:r w:rsidR="00C25740">
        <w:rPr>
          <w:rFonts w:ascii="Times New Roman" w:hAnsi="Times New Roman" w:cs="Times New Roman"/>
          <w:i/>
          <w:sz w:val="22"/>
          <w:szCs w:val="22"/>
          <w:lang w:val="it-IT"/>
        </w:rPr>
        <w:t>ã</w:t>
      </w:r>
      <w:r w:rsidR="00DB1222" w:rsidRPr="002706B5">
        <w:rPr>
          <w:rFonts w:ascii="Times New Roman" w:hAnsi="Times New Roman" w:cs="Times New Roman"/>
          <w:i/>
          <w:sz w:val="22"/>
          <w:szCs w:val="22"/>
          <w:lang w:val="it-IT"/>
        </w:rPr>
        <w:t>neo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>, direzione Prof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essor A. Hirata (São P</w:t>
      </w:r>
      <w:r w:rsidR="00DF6AB0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ulo- Ribeirã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o Preto), unità Universidade de 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São P</w:t>
      </w:r>
      <w:r w:rsidR="00DF6AB0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ulo- Ribeirã</w:t>
      </w:r>
      <w:r w:rsidR="001F1308" w:rsidRPr="002706B5">
        <w:rPr>
          <w:rFonts w:ascii="Times New Roman" w:hAnsi="Times New Roman" w:cs="Times New Roman"/>
          <w:sz w:val="22"/>
          <w:szCs w:val="22"/>
          <w:lang w:val="it-IT"/>
        </w:rPr>
        <w:t>o Preto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Università degli Studi di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Milano-Bicocca, Università di Sassari</w:t>
      </w:r>
    </w:p>
    <w:p w:rsidR="00DB1222" w:rsidRPr="002706B5" w:rsidRDefault="00FB4AE9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Dal 15/07/2016 a 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oggi: Partecipazione al gruppo di ricerca </w:t>
      </w:r>
      <w:r w:rsidR="00DB1222" w:rsidRPr="002706B5">
        <w:rPr>
          <w:rFonts w:ascii="Times New Roman" w:hAnsi="Times New Roman" w:cs="Times New Roman"/>
          <w:i/>
          <w:sz w:val="22"/>
          <w:szCs w:val="22"/>
          <w:lang w:val="it-IT"/>
        </w:rPr>
        <w:t>Exegese de Fontes Romanas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, Direzione Professor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A. Hirata (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São P</w:t>
      </w:r>
      <w:r w:rsidR="00DF6AB0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1F1308">
        <w:rPr>
          <w:rFonts w:ascii="Times New Roman" w:hAnsi="Times New Roman" w:cs="Times New Roman"/>
          <w:sz w:val="22"/>
          <w:szCs w:val="22"/>
          <w:lang w:val="it-IT"/>
        </w:rPr>
        <w:t>ulo- Ribeirã</w:t>
      </w:r>
      <w:r w:rsidR="001F1308" w:rsidRPr="002706B5">
        <w:rPr>
          <w:rFonts w:ascii="Times New Roman" w:hAnsi="Times New Roman" w:cs="Times New Roman"/>
          <w:sz w:val="22"/>
          <w:szCs w:val="22"/>
          <w:lang w:val="it-IT"/>
        </w:rPr>
        <w:t>o Preto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), unità Universidade de São P</w:t>
      </w:r>
      <w:r w:rsidR="00DF6AB0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u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>lo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-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Ribeir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ã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o Preto, Università degli Studi di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Milano-Bicocca, Università di Sassari </w:t>
      </w:r>
    </w:p>
    <w:p w:rsidR="001C06BE" w:rsidRPr="002706B5" w:rsidRDefault="001C06BE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2018</w:t>
      </w:r>
      <w:r w:rsidR="00E9270B">
        <w:rPr>
          <w:rFonts w:ascii="Times New Roman" w:hAnsi="Times New Roman" w:cs="Times New Roman"/>
          <w:sz w:val="22"/>
          <w:szCs w:val="22"/>
          <w:lang w:val="it-IT"/>
        </w:rPr>
        <w:t xml:space="preserve"> ad oggi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Partecipazione al Centro Studi Interdipartimentale </w:t>
      </w:r>
      <w:r w:rsidRPr="00004CE7">
        <w:rPr>
          <w:rFonts w:ascii="Times New Roman" w:hAnsi="Times New Roman" w:cs="Times New Roman"/>
          <w:i/>
          <w:sz w:val="22"/>
          <w:szCs w:val="22"/>
          <w:lang w:val="it-IT"/>
        </w:rPr>
        <w:t>BIPAC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Università degli Studi di Milano-Bicocca</w:t>
      </w:r>
    </w:p>
    <w:p w:rsidR="0038700C" w:rsidRPr="002706B5" w:rsidRDefault="00DD3B1F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E605D6" w:rsidRPr="002706B5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38700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04/2021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ad oggi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38700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Partecipazione al Centro Studi Interdipartimentale </w:t>
      </w:r>
      <w:r w:rsidR="001C06BE" w:rsidRPr="002706B5">
        <w:rPr>
          <w:rFonts w:ascii="Times New Roman" w:hAnsi="Times New Roman" w:cs="Times New Roman"/>
          <w:i/>
          <w:sz w:val="22"/>
          <w:szCs w:val="22"/>
          <w:lang w:val="it-IT"/>
        </w:rPr>
        <w:t>BEST4Food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C1BA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Sezione </w:t>
      </w:r>
      <w:r w:rsidR="00FC1BA9" w:rsidRPr="002706B5">
        <w:rPr>
          <w:rFonts w:ascii="Times New Roman" w:hAnsi="Times New Roman" w:cs="Times New Roman"/>
          <w:i/>
          <w:sz w:val="22"/>
          <w:szCs w:val="22"/>
          <w:lang w:val="it-IT"/>
        </w:rPr>
        <w:t>Food Choice and societal Impact, Cibo, Storia ed Economia</w:t>
      </w:r>
      <w:r w:rsidR="00FC1BA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>Università degli Studi di Milano-Bicocca</w:t>
      </w:r>
    </w:p>
    <w:p w:rsidR="00DD3B1F" w:rsidRPr="002706B5" w:rsidRDefault="00DD3B1F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E605D6" w:rsidRPr="002706B5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04/2021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ad oggi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>: Par</w:t>
      </w:r>
      <w:r w:rsidR="00A02759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ecipazione al Centro Studi Dipartimentale </w:t>
      </w:r>
      <w:r w:rsidR="001C06BE" w:rsidRPr="002706B5">
        <w:rPr>
          <w:rFonts w:ascii="Times New Roman" w:hAnsi="Times New Roman" w:cs="Times New Roman"/>
          <w:i/>
          <w:sz w:val="22"/>
          <w:szCs w:val="22"/>
          <w:lang w:val="it-IT"/>
        </w:rPr>
        <w:t>Law, Innovation and Sustainability</w:t>
      </w:r>
      <w:r w:rsidR="001C06BE" w:rsidRPr="002706B5">
        <w:rPr>
          <w:rFonts w:ascii="Times New Roman" w:hAnsi="Times New Roman" w:cs="Times New Roman"/>
          <w:sz w:val="22"/>
          <w:szCs w:val="22"/>
          <w:lang w:val="it-IT"/>
        </w:rPr>
        <w:t>, Università degli Studi di Milano-Bicocca</w:t>
      </w:r>
    </w:p>
    <w:p w:rsidR="000F59C7" w:rsidRPr="002706B5" w:rsidRDefault="000F59C7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</w:t>
      </w:r>
      <w:r w:rsidR="00E605D6" w:rsidRPr="002706B5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03/2022: Parte</w:t>
      </w:r>
      <w:r w:rsidR="00193144" w:rsidRPr="002706B5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ipazione al progetto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Engendering Ancient Economies Networ</w:t>
      </w:r>
      <w:r w:rsidR="00DD3B1F" w:rsidRPr="002706B5">
        <w:rPr>
          <w:rFonts w:ascii="Times New Roman" w:hAnsi="Times New Roman" w:cs="Times New Roman"/>
          <w:i/>
          <w:sz w:val="22"/>
          <w:szCs w:val="22"/>
          <w:lang w:val="it-IT"/>
        </w:rPr>
        <w:t>k</w:t>
      </w:r>
      <w:r w:rsidR="00DD3B1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82136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organizzatrici </w:t>
      </w:r>
      <w:hyperlink r:id="rId8" w:history="1">
        <w:r w:rsidRPr="002706B5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it-IT"/>
          </w:rPr>
          <w:t>Garcia Morcillo, M.</w:t>
        </w:r>
      </w:hyperlink>
      <w:r w:rsidR="00DD3B1F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Cristina Rosillo-Lopez</w:t>
      </w:r>
      <w:r w:rsidR="00DD3B1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Emilia Mataix Ferrándiz </w:t>
      </w:r>
    </w:p>
    <w:p w:rsidR="00DB1222" w:rsidRPr="002706B5" w:rsidRDefault="00DB1222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4A3638" w:rsidRPr="002706B5" w:rsidRDefault="004A3638" w:rsidP="00DD604F">
      <w:pPr>
        <w:pStyle w:val="WW-BodyText2"/>
        <w:spacing w:before="120" w:line="260" w:lineRule="atLeast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Soggiorni di ricerca all‘estero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06/2001 - 11/2001: Institut für Österreichisches und Europäisches Privatrecht der Universität Salzburg, sotto la guida del Professor J.M. Rainer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08/2002 - 11/2002: Institut für Römisches Recht der Universität zu Köln, sotto la guida del Professor  A. Wacke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08/2003 - 01/2004:  Visiting Researcher presso il Leopold-Wenger-Institut für Antike Rechtsgeschichte und Papyrusforschung der LMU München, sotto la guida dei Professori D. Nörr e A. Bürge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08/2005: Visiting Researcher presso il Leopold-Wenger-Institut für Antike Rechtsgeschichte und Papyrusforschung der LMU München.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08/2005: Visiting Researcher presso il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08/2007: Visiting Researcher presso il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08/2008: Visiting Researcher presso il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08/2009: Visiting Researcher presso il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11/2009 - 12/2009:  Visiting Researcher presso il 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08/2010: Visiting Researcher presso il Leopold-Wenger-Institut für Antike Rechtsgeschichte und Papyrusforschung der LMU München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10/2014 – 11/2014: Visiting Reseacher presso la </w:t>
      </w: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Università di São Paulo- Ribeirão Preto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(Brasilien), sotto la guida del Professor A. Hirata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11/2014:  Visiting Reseacher presso la Kommission für Alte Geschichte und Epigraphik des Deutschen Archäologischen Instituts, sotto la guida dei Professori Chr. Schuler e R. Haensch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3/2015 – 6/2015: Visiting Reseacher presso la Kommission für Alte Geschichte und Epigraphik des Deut</w:t>
      </w:r>
      <w:r w:rsidR="005D7E2A">
        <w:rPr>
          <w:rFonts w:ascii="Times New Roman" w:hAnsi="Times New Roman" w:cs="Times New Roman"/>
          <w:sz w:val="22"/>
          <w:szCs w:val="22"/>
        </w:rPr>
        <w:t xml:space="preserve">schen Archäologischen Instituts, </w:t>
      </w:r>
      <w:r w:rsidR="005D7E2A" w:rsidRPr="002706B5">
        <w:rPr>
          <w:rFonts w:ascii="Times New Roman" w:hAnsi="Times New Roman" w:cs="Times New Roman"/>
          <w:sz w:val="22"/>
          <w:szCs w:val="22"/>
        </w:rPr>
        <w:t>sotto la guida dei Professori Chr. Schuler e R. Haensch</w:t>
      </w:r>
    </w:p>
    <w:p w:rsidR="00FB4AE9" w:rsidRPr="002706B5" w:rsidRDefault="004A3638" w:rsidP="00DD604F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8/2015: Visiting Researcher presso il Leopold-Wenger-Institut für Antike Rechtsgeschichte und Papyrusforschung der LMU München, sotto la guida del Professor J. Platschek</w:t>
      </w:r>
    </w:p>
    <w:p w:rsidR="004A3638" w:rsidRPr="002706B5" w:rsidRDefault="004A3638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87708B" w:rsidRPr="002706B5" w:rsidRDefault="0087708B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Appartenenza ad associazioni</w:t>
      </w:r>
    </w:p>
    <w:p w:rsidR="0080527C" w:rsidRPr="002706B5" w:rsidRDefault="00975D33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Dal 2013- </w:t>
      </w:r>
      <w:r w:rsidR="0080527C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Asociación Iberoamericana de Derecho Romano</w:t>
      </w:r>
      <w:r w:rsidR="0080527C" w:rsidRPr="002706B5">
        <w:rPr>
          <w:rStyle w:val="Fett"/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80527C" w:rsidRPr="002706B5">
        <w:rPr>
          <w:rFonts w:ascii="Times New Roman" w:hAnsi="Times New Roman" w:cs="Times New Roman"/>
          <w:sz w:val="22"/>
          <w:szCs w:val="22"/>
          <w:lang w:val="it-IT"/>
        </w:rPr>
        <w:t>(AIDROM)</w:t>
      </w:r>
    </w:p>
    <w:p w:rsidR="00107556" w:rsidRPr="002706B5" w:rsidRDefault="00975D33" w:rsidP="00DD604F">
      <w:pPr>
        <w:spacing w:before="120" w:line="260" w:lineRule="atLeast"/>
        <w:rPr>
          <w:rFonts w:ascii="Times New Roman" w:hAnsi="Times New Roman" w:cs="Times New Roman"/>
          <w:sz w:val="22"/>
          <w:szCs w:val="22"/>
          <w:lang w:val="fr-FR"/>
        </w:rPr>
      </w:pPr>
      <w:r w:rsidRPr="002706B5">
        <w:rPr>
          <w:rStyle w:val="a"/>
          <w:rFonts w:ascii="Times New Roman" w:hAnsi="Times New Roman" w:cs="Times New Roman"/>
          <w:sz w:val="22"/>
          <w:szCs w:val="22"/>
          <w:lang w:val="fr-FR"/>
        </w:rPr>
        <w:t>Dal 2014 -</w:t>
      </w:r>
      <w:r w:rsidR="00107556" w:rsidRPr="002706B5">
        <w:rPr>
          <w:rStyle w:val="a"/>
          <w:rFonts w:ascii="Times New Roman" w:hAnsi="Times New Roman" w:cs="Times New Roman"/>
          <w:sz w:val="22"/>
          <w:szCs w:val="22"/>
          <w:lang w:val="fr-FR"/>
        </w:rPr>
        <w:t>Association Internationale d’Épigraphie Grecque et Latine</w:t>
      </w:r>
      <w:r w:rsidR="00107556" w:rsidRPr="002706B5">
        <w:rPr>
          <w:rFonts w:ascii="Times New Roman" w:hAnsi="Times New Roman" w:cs="Times New Roman"/>
          <w:sz w:val="22"/>
          <w:szCs w:val="22"/>
          <w:lang w:val="fr-FR"/>
        </w:rPr>
        <w:t xml:space="preserve"> (AIEGL)</w:t>
      </w:r>
    </w:p>
    <w:p w:rsidR="0087708B" w:rsidRPr="002706B5" w:rsidRDefault="00975D33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Da. 2014 -</w:t>
      </w:r>
      <w:r w:rsidR="0087708B" w:rsidRPr="002706B5">
        <w:rPr>
          <w:rFonts w:ascii="Times New Roman" w:hAnsi="Times New Roman" w:cs="Times New Roman"/>
          <w:sz w:val="22"/>
          <w:szCs w:val="22"/>
          <w:lang w:val="it-IT"/>
        </w:rPr>
        <w:t>Associazione di Studi Tardoantichi (AST)</w:t>
      </w:r>
    </w:p>
    <w:p w:rsidR="0087708B" w:rsidRPr="002706B5" w:rsidRDefault="00975D33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Dal 2015- </w:t>
      </w:r>
      <w:r w:rsidR="0087708B" w:rsidRPr="002706B5">
        <w:rPr>
          <w:rFonts w:ascii="Times New Roman" w:hAnsi="Times New Roman" w:cs="Times New Roman"/>
          <w:sz w:val="22"/>
          <w:szCs w:val="22"/>
          <w:lang w:val="en-US"/>
        </w:rPr>
        <w:t>Social Science Research Network (SSRN)</w:t>
      </w:r>
    </w:p>
    <w:p w:rsidR="0087708B" w:rsidRPr="002706B5" w:rsidRDefault="00975D33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Dal 2013- </w:t>
      </w:r>
      <w:r w:rsidR="0087708B" w:rsidRPr="002706B5">
        <w:rPr>
          <w:rFonts w:ascii="Times New Roman" w:hAnsi="Times New Roman" w:cs="Times New Roman"/>
          <w:sz w:val="22"/>
          <w:szCs w:val="22"/>
          <w:lang w:val="it-IT"/>
        </w:rPr>
        <w:t>Società Italiana di Storia del Diritto (SISD)</w:t>
      </w:r>
    </w:p>
    <w:p w:rsidR="00975D33" w:rsidRPr="002706B5" w:rsidRDefault="00975D33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 2016- SIHDA</w:t>
      </w:r>
    </w:p>
    <w:p w:rsidR="003A38A5" w:rsidRPr="002706B5" w:rsidRDefault="003A38A5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3A38A5" w:rsidRPr="002706B5" w:rsidRDefault="003A38A5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i/>
          <w:sz w:val="22"/>
          <w:szCs w:val="22"/>
          <w:lang w:val="it-IT"/>
        </w:rPr>
        <w:t>Componente di comitati editoriali e scientifici</w:t>
      </w:r>
    </w:p>
    <w:p w:rsidR="00655E9B" w:rsidRPr="002706B5" w:rsidRDefault="00FB4AE9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Dal 2013: membro del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C</w:t>
      </w:r>
      <w:r w:rsidR="00655E9B" w:rsidRPr="002706B5">
        <w:rPr>
          <w:rFonts w:ascii="Times New Roman" w:hAnsi="Times New Roman" w:cs="Times New Roman"/>
          <w:i/>
          <w:sz w:val="22"/>
          <w:szCs w:val="22"/>
          <w:lang w:val="it-IT"/>
        </w:rPr>
        <w:t>omitato di redazione</w:t>
      </w:r>
      <w:r w:rsidR="00655E9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della rivista </w:t>
      </w:r>
      <w:r w:rsidR="00655E9B" w:rsidRPr="002706B5">
        <w:rPr>
          <w:rFonts w:ascii="Times New Roman" w:hAnsi="Times New Roman" w:cs="Times New Roman"/>
          <w:i/>
          <w:sz w:val="22"/>
          <w:szCs w:val="22"/>
          <w:lang w:val="it-IT"/>
        </w:rPr>
        <w:t>Studia Warmińskie</w:t>
      </w:r>
      <w:r w:rsidR="00655E9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 referente per i contributi in lingua </w:t>
      </w:r>
      <w:r w:rsidR="009A152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55E9B" w:rsidRPr="002706B5">
        <w:rPr>
          <w:rFonts w:ascii="Times New Roman" w:hAnsi="Times New Roman" w:cs="Times New Roman"/>
          <w:sz w:val="22"/>
          <w:szCs w:val="22"/>
          <w:lang w:val="it-IT"/>
        </w:rPr>
        <w:t>italiana</w:t>
      </w:r>
    </w:p>
    <w:p w:rsidR="000A5C7C" w:rsidRPr="002706B5" w:rsidRDefault="000A5C7C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Dal </w:t>
      </w:r>
      <w:r w:rsidR="006D3B73" w:rsidRPr="002706B5">
        <w:rPr>
          <w:rFonts w:ascii="Times New Roman" w:hAnsi="Times New Roman" w:cs="Times New Roman"/>
          <w:sz w:val="22"/>
          <w:szCs w:val="22"/>
          <w:lang w:val="es-ES"/>
        </w:rPr>
        <w:t>2015: membro del</w:t>
      </w:r>
      <w:r w:rsidR="00FB4AE9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B4AE9" w:rsidRPr="002706B5">
        <w:rPr>
          <w:rFonts w:ascii="Times New Roman" w:hAnsi="Times New Roman" w:cs="Times New Roman"/>
          <w:i/>
          <w:sz w:val="22"/>
          <w:szCs w:val="22"/>
          <w:lang w:val="es-ES"/>
        </w:rPr>
        <w:t>Consejo de evaluadores externos</w:t>
      </w:r>
      <w:r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D3B73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della rivista </w:t>
      </w:r>
      <w:r w:rsidR="006D3B73" w:rsidRPr="002706B5">
        <w:rPr>
          <w:rFonts w:ascii="Times New Roman" w:hAnsi="Times New Roman" w:cs="Times New Roman"/>
          <w:i/>
          <w:sz w:val="22"/>
          <w:szCs w:val="22"/>
          <w:lang w:val="es-ES"/>
        </w:rPr>
        <w:t>Iustel</w:t>
      </w:r>
      <w:r w:rsidRPr="002706B5">
        <w:rPr>
          <w:rFonts w:ascii="Times New Roman" w:hAnsi="Times New Roman" w:cs="Times New Roman"/>
          <w:i/>
          <w:sz w:val="22"/>
          <w:szCs w:val="22"/>
          <w:lang w:val="es-ES"/>
        </w:rPr>
        <w:t xml:space="preserve"> Revista General de Derecho Romano</w:t>
      </w:r>
    </w:p>
    <w:p w:rsidR="003A38A5" w:rsidRPr="002706B5" w:rsidRDefault="0038700C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3/</w:t>
      </w:r>
      <w:r w:rsidR="003A38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2020: membro del </w:t>
      </w:r>
      <w:r w:rsidR="003A38A5" w:rsidRPr="002706B5">
        <w:rPr>
          <w:rFonts w:ascii="Times New Roman" w:hAnsi="Times New Roman" w:cs="Times New Roman"/>
          <w:i/>
          <w:sz w:val="22"/>
          <w:szCs w:val="22"/>
          <w:lang w:val="it-IT"/>
        </w:rPr>
        <w:t>Comitato di Redazione</w:t>
      </w:r>
      <w:r w:rsidR="003A38A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della Collana </w:t>
      </w:r>
      <w:r w:rsidR="003A38A5" w:rsidRPr="002706B5">
        <w:rPr>
          <w:rFonts w:ascii="Times New Roman" w:hAnsi="Times New Roman" w:cs="Times New Roman"/>
          <w:i/>
          <w:sz w:val="22"/>
          <w:szCs w:val="22"/>
          <w:lang w:val="it-IT"/>
        </w:rPr>
        <w:t>Le vie del diritto</w:t>
      </w:r>
      <w:r w:rsidR="003A38A5" w:rsidRPr="002706B5">
        <w:rPr>
          <w:rFonts w:ascii="Times New Roman" w:hAnsi="Times New Roman" w:cs="Times New Roman"/>
          <w:sz w:val="22"/>
          <w:szCs w:val="22"/>
          <w:lang w:val="it-IT"/>
        </w:rPr>
        <w:t>, Aracne Editrice</w:t>
      </w:r>
    </w:p>
    <w:p w:rsidR="00F7138A" w:rsidRPr="002706B5" w:rsidRDefault="0038700C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3/</w:t>
      </w:r>
      <w:r w:rsidR="00F7138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2021: membro del </w:t>
      </w:r>
      <w:r w:rsidR="00F7138A" w:rsidRPr="002706B5">
        <w:rPr>
          <w:rFonts w:ascii="Times New Roman" w:hAnsi="Times New Roman" w:cs="Times New Roman"/>
          <w:i/>
          <w:sz w:val="22"/>
          <w:szCs w:val="22"/>
          <w:lang w:val="it-IT"/>
        </w:rPr>
        <w:t>Consiglio Scientifico</w:t>
      </w:r>
      <w:r w:rsidR="00F7138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della Rivista </w:t>
      </w:r>
      <w:r w:rsidR="00F7138A" w:rsidRPr="002706B5">
        <w:rPr>
          <w:rFonts w:ascii="Times New Roman" w:hAnsi="Times New Roman" w:cs="Times New Roman"/>
          <w:i/>
          <w:sz w:val="22"/>
          <w:szCs w:val="22"/>
          <w:lang w:val="it-IT"/>
        </w:rPr>
        <w:t>Ius Romanum</w:t>
      </w:r>
    </w:p>
    <w:p w:rsidR="003A38A5" w:rsidRPr="002706B5" w:rsidRDefault="003A38A5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B4AE9" w:rsidRPr="002706B5" w:rsidRDefault="00415261" w:rsidP="00DD604F">
      <w:pPr>
        <w:tabs>
          <w:tab w:val="left" w:pos="284"/>
        </w:tabs>
        <w:spacing w:before="120" w:line="260" w:lineRule="atLeast"/>
        <w:ind w:left="426" w:hanging="426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it-IT"/>
        </w:rPr>
        <w:t>Collegio di dottorato</w:t>
      </w:r>
    </w:p>
    <w:p w:rsidR="00C772D6" w:rsidRDefault="0082136D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2008 al 2012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>: membro del collegio di dottorato in Scien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ze Giuridiche dell’Università degli Studi di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Milano-Bicocca</w:t>
      </w:r>
    </w:p>
    <w:p w:rsidR="00415261" w:rsidRPr="002706B5" w:rsidRDefault="00415261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415261" w:rsidRPr="00415261" w:rsidRDefault="00415261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415261">
        <w:rPr>
          <w:rFonts w:ascii="Times New Roman" w:hAnsi="Times New Roman" w:cs="Times New Roman"/>
          <w:b/>
          <w:sz w:val="22"/>
          <w:szCs w:val="22"/>
          <w:lang w:val="it-IT"/>
        </w:rPr>
        <w:t>Altro</w:t>
      </w:r>
    </w:p>
    <w:p w:rsidR="00B053AC" w:rsidRPr="002706B5" w:rsidRDefault="00B053AC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Dal 2016: comp</w:t>
      </w:r>
      <w:r w:rsidR="001444E9" w:rsidRPr="002706B5">
        <w:rPr>
          <w:rFonts w:ascii="Times New Roman" w:hAnsi="Times New Roman" w:cs="Times New Roman"/>
          <w:sz w:val="22"/>
          <w:szCs w:val="22"/>
          <w:lang w:val="it-IT"/>
        </w:rPr>
        <w:t>onente della Commissione per l’I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nternazionalizzazione, Dipartimento di Giurisprudenza</w:t>
      </w:r>
      <w:r w:rsidR="00C27C56">
        <w:rPr>
          <w:rFonts w:ascii="Times New Roman" w:hAnsi="Times New Roman" w:cs="Times New Roman"/>
          <w:sz w:val="22"/>
          <w:szCs w:val="22"/>
          <w:lang w:val="it-IT"/>
        </w:rPr>
        <w:t>, Università degli Studi di Milano-Bicocca</w:t>
      </w:r>
    </w:p>
    <w:p w:rsidR="006549AA" w:rsidRPr="002706B5" w:rsidRDefault="00EF61EB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Dal </w:t>
      </w:r>
      <w:r w:rsidR="009A1521" w:rsidRPr="002706B5">
        <w:rPr>
          <w:rFonts w:ascii="Times New Roman" w:hAnsi="Times New Roman" w:cs="Times New Roman"/>
          <w:sz w:val="22"/>
          <w:szCs w:val="22"/>
          <w:lang w:val="it-IT"/>
        </w:rPr>
        <w:t>2016: membro delle commissioni giudicatrici per l’assegnazione di borse di ricerca finanziate dal DAAD</w:t>
      </w:r>
    </w:p>
    <w:p w:rsidR="00FB4AE9" w:rsidRPr="002706B5" w:rsidRDefault="00FB4AE9" w:rsidP="009363E1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Cs/>
          <w:sz w:val="22"/>
          <w:szCs w:val="22"/>
          <w:lang w:val="it-IT"/>
        </w:rPr>
        <w:t>Dal 2010: relatore di tesi di laurea in Fondamenti romanistici del diritto privato europeo - dal 2014: relatore esterno di tesi di laurea in Istituzioni di diritto romano, presso l’Uni</w:t>
      </w:r>
      <w:r w:rsidR="005D7E2A">
        <w:rPr>
          <w:rFonts w:ascii="Times New Roman" w:hAnsi="Times New Roman" w:cs="Times New Roman"/>
          <w:bCs/>
          <w:sz w:val="22"/>
          <w:szCs w:val="22"/>
          <w:lang w:val="it-IT"/>
        </w:rPr>
        <w:t>versità di Ribeirao Preto (Professor</w:t>
      </w:r>
      <w:r w:rsidRPr="002706B5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A. Hirata) </w:t>
      </w:r>
    </w:p>
    <w:p w:rsidR="0027241D" w:rsidRPr="002706B5" w:rsidRDefault="0027241D" w:rsidP="009363E1">
      <w:pPr>
        <w:pStyle w:val="WW-BodyText2"/>
        <w:spacing w:before="120" w:line="260" w:lineRule="atLeast"/>
        <w:ind w:left="284" w:hanging="284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Cs/>
          <w:sz w:val="22"/>
          <w:szCs w:val="22"/>
          <w:lang w:val="it-IT"/>
        </w:rPr>
        <w:t>2021: membro revisori VQR 2015-19</w:t>
      </w:r>
    </w:p>
    <w:p w:rsidR="00B71D91" w:rsidRPr="002706B5" w:rsidRDefault="00B71D91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C05AD0" w:rsidRPr="002706B5" w:rsidRDefault="00F82BDA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Relazioni</w:t>
      </w:r>
      <w:r w:rsidR="00127EC1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 </w:t>
      </w:r>
      <w:r w:rsidR="005E3528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a </w:t>
      </w:r>
      <w:r w:rsidR="00FB4AE9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convegni e seminari nazionali e</w:t>
      </w:r>
      <w:r w:rsidR="005E3528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 internazionali</w:t>
      </w:r>
      <w:r w:rsidR="00FB4AE9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/Organizzazione convegni</w:t>
      </w:r>
      <w:r w:rsidR="003742B0"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 </w:t>
      </w:r>
    </w:p>
    <w:p w:rsidR="0053036A" w:rsidRPr="002706B5" w:rsidRDefault="001171A1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06B5">
        <w:rPr>
          <w:rStyle w:val="HTMLSchreibmaschine"/>
          <w:rFonts w:ascii="Times New Roman" w:hAnsi="Times New Roman" w:cs="Times New Roman"/>
          <w:sz w:val="22"/>
          <w:szCs w:val="22"/>
        </w:rPr>
        <w:t xml:space="preserve">1. </w:t>
      </w:r>
      <w:r w:rsidR="00390C0D">
        <w:rPr>
          <w:rStyle w:val="HTMLSchreibmaschine"/>
          <w:rFonts w:ascii="Times New Roman" w:hAnsi="Times New Roman" w:cs="Times New Roman"/>
          <w:sz w:val="22"/>
          <w:szCs w:val="22"/>
        </w:rPr>
        <w:tab/>
      </w:r>
      <w:r w:rsidR="0053036A" w:rsidRPr="002706B5">
        <w:rPr>
          <w:rStyle w:val="HTMLSchreibmaschine"/>
          <w:rFonts w:ascii="Times New Roman" w:hAnsi="Times New Roman" w:cs="Times New Roman"/>
          <w:sz w:val="22"/>
          <w:szCs w:val="22"/>
        </w:rPr>
        <w:t xml:space="preserve">28/10/2002: </w:t>
      </w:r>
      <w:r w:rsidR="0053036A"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</w:rPr>
        <w:t>Österreich und Italien - eine juristische Nachbarschaft</w:t>
      </w:r>
      <w:r w:rsidR="005D7E2A" w:rsidRPr="005D7E2A">
        <w:rPr>
          <w:rStyle w:val="HTMLSchreibmaschine"/>
          <w:rFonts w:ascii="Times New Roman" w:hAnsi="Times New Roman" w:cs="Times New Roman"/>
          <w:iCs/>
          <w:sz w:val="22"/>
          <w:szCs w:val="22"/>
        </w:rPr>
        <w:t>,</w:t>
      </w:r>
      <w:r w:rsidR="005D7E2A">
        <w:rPr>
          <w:rStyle w:val="HTMLSchreibmaschine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3036A" w:rsidRPr="002706B5">
        <w:rPr>
          <w:rStyle w:val="HTMLSchreibmaschine"/>
          <w:rFonts w:ascii="Times New Roman" w:hAnsi="Times New Roman" w:cs="Times New Roman"/>
          <w:sz w:val="22"/>
          <w:szCs w:val="22"/>
        </w:rPr>
        <w:t>Podiumsdiskussion mit Impulsreferaten des Österreichischen Juristenverbandes, Wien</w:t>
      </w:r>
    </w:p>
    <w:p w:rsidR="0053036A" w:rsidRPr="002706B5" w:rsidRDefault="001171A1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06B5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="00390C0D">
        <w:rPr>
          <w:rFonts w:ascii="Times New Roman" w:hAnsi="Times New Roman" w:cs="Times New Roman"/>
          <w:bCs/>
          <w:sz w:val="22"/>
          <w:szCs w:val="22"/>
        </w:rPr>
        <w:tab/>
      </w:r>
      <w:r w:rsidR="0053036A" w:rsidRPr="002706B5">
        <w:rPr>
          <w:rFonts w:ascii="Times New Roman" w:hAnsi="Times New Roman" w:cs="Times New Roman"/>
          <w:bCs/>
          <w:sz w:val="22"/>
          <w:szCs w:val="22"/>
        </w:rPr>
        <w:t xml:space="preserve">24/02/2005: </w:t>
      </w:r>
      <w:r w:rsidR="0053036A" w:rsidRPr="002706B5">
        <w:rPr>
          <w:rFonts w:ascii="Times New Roman" w:hAnsi="Times New Roman" w:cs="Times New Roman"/>
          <w:i/>
          <w:sz w:val="22"/>
          <w:szCs w:val="22"/>
        </w:rPr>
        <w:t>Elektronische Archivierung antiker Rechtstexte: Semantische, linguistische sowie praktische Probleme und Perspektiven</w:t>
      </w:r>
      <w:r w:rsidR="0053036A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562B04" w:rsidRPr="002706B5">
        <w:rPr>
          <w:rFonts w:ascii="Times New Roman" w:hAnsi="Times New Roman" w:cs="Times New Roman"/>
          <w:sz w:val="22"/>
          <w:szCs w:val="22"/>
        </w:rPr>
        <w:t xml:space="preserve">in </w:t>
      </w:r>
      <w:r w:rsidR="00562B04" w:rsidRPr="002706B5">
        <w:rPr>
          <w:rFonts w:ascii="Times New Roman" w:hAnsi="Times New Roman" w:cs="Times New Roman"/>
          <w:i/>
          <w:iCs/>
          <w:sz w:val="22"/>
          <w:szCs w:val="22"/>
        </w:rPr>
        <w:t>Effizienz von e-Lösungen in S</w:t>
      </w:r>
      <w:r w:rsidR="0053036A" w:rsidRPr="002706B5">
        <w:rPr>
          <w:rFonts w:ascii="Times New Roman" w:hAnsi="Times New Roman" w:cs="Times New Roman"/>
          <w:i/>
          <w:iCs/>
          <w:sz w:val="22"/>
          <w:szCs w:val="22"/>
        </w:rPr>
        <w:t>taat und Gesellschaft.</w:t>
      </w:r>
      <w:r w:rsidR="0053036A" w:rsidRPr="002706B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Internationales Rechtsinformatik Symposion</w:t>
      </w:r>
      <w:r w:rsidR="0053036A" w:rsidRPr="002706B5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="00562B04" w:rsidRPr="002706B5">
        <w:rPr>
          <w:rFonts w:ascii="Times New Roman" w:hAnsi="Times New Roman" w:cs="Times New Roman"/>
          <w:bCs/>
          <w:iCs/>
          <w:sz w:val="22"/>
          <w:szCs w:val="22"/>
        </w:rPr>
        <w:t xml:space="preserve">congresso internazionale, </w:t>
      </w:r>
      <w:r w:rsidR="00A27806" w:rsidRPr="002706B5">
        <w:rPr>
          <w:rFonts w:ascii="Times New Roman" w:hAnsi="Times New Roman" w:cs="Times New Roman"/>
          <w:bCs/>
          <w:iCs/>
          <w:sz w:val="22"/>
          <w:szCs w:val="22"/>
        </w:rPr>
        <w:t>Universität Salzburg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 xml:space="preserve">, Juristische Fakultät </w:t>
      </w:r>
    </w:p>
    <w:p w:rsidR="00C05AD0" w:rsidRPr="002706B5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="00EF61EB" w:rsidRPr="002706B5">
        <w:rPr>
          <w:rFonts w:ascii="Times New Roman" w:hAnsi="Times New Roman" w:cs="Times New Roman"/>
          <w:bCs/>
          <w:sz w:val="22"/>
          <w:szCs w:val="22"/>
        </w:rPr>
        <w:tab/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>23/</w:t>
      </w:r>
      <w:r w:rsidR="003F72DF" w:rsidRPr="002706B5">
        <w:rPr>
          <w:rFonts w:ascii="Times New Roman" w:hAnsi="Times New Roman" w:cs="Times New Roman"/>
          <w:bCs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 xml:space="preserve">2/2012: </w:t>
      </w:r>
      <w:r w:rsidR="00C05AD0" w:rsidRPr="002706B5">
        <w:rPr>
          <w:rFonts w:ascii="Times New Roman" w:hAnsi="Times New Roman" w:cs="Times New Roman"/>
          <w:bCs/>
          <w:i/>
          <w:iCs/>
          <w:sz w:val="22"/>
          <w:szCs w:val="22"/>
        </w:rPr>
        <w:t>Mensurae und Pondera in der Antike: juristische Bemerkungen</w:t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>,</w:t>
      </w:r>
      <w:r w:rsidR="00CD73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62B04" w:rsidRPr="002706B5"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="00C05AD0" w:rsidRPr="002706B5">
        <w:rPr>
          <w:rFonts w:ascii="Times New Roman" w:hAnsi="Times New Roman" w:cs="Times New Roman"/>
          <w:bCs/>
          <w:i/>
          <w:sz w:val="22"/>
          <w:szCs w:val="22"/>
        </w:rPr>
        <w:t>Internationales Symposion  Transformation juristischer Sprachen</w:t>
      </w:r>
      <w:r w:rsidR="008E72C1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8E72C1" w:rsidRPr="002706B5">
        <w:rPr>
          <w:rFonts w:ascii="Times New Roman" w:hAnsi="Times New Roman" w:cs="Times New Roman"/>
          <w:bCs/>
          <w:i/>
          <w:iCs/>
          <w:sz w:val="22"/>
          <w:szCs w:val="22"/>
        </w:rPr>
        <w:t>Internationales Rechtsinformatik Symposion</w:t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62B04" w:rsidRPr="002706B5">
        <w:rPr>
          <w:rFonts w:ascii="Times New Roman" w:hAnsi="Times New Roman" w:cs="Times New Roman"/>
          <w:bCs/>
          <w:sz w:val="22"/>
          <w:szCs w:val="22"/>
        </w:rPr>
        <w:t xml:space="preserve">congresso internazionale, </w:t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>Universität Salzburg</w:t>
      </w:r>
      <w:r w:rsidR="00004CE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C05AD0" w:rsidRPr="00C25740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4. </w:t>
      </w:r>
      <w:r w:rsidR="00EF61EB" w:rsidRPr="002706B5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C05AD0" w:rsidRPr="002706B5">
        <w:rPr>
          <w:rFonts w:ascii="Times New Roman" w:hAnsi="Times New Roman" w:cs="Times New Roman"/>
          <w:bCs/>
          <w:sz w:val="22"/>
          <w:szCs w:val="22"/>
          <w:lang w:val="en-US"/>
        </w:rPr>
        <w:t>24/</w:t>
      </w:r>
      <w:r w:rsidR="003F72DF" w:rsidRPr="002706B5">
        <w:rPr>
          <w:rFonts w:ascii="Times New Roman" w:hAnsi="Times New Roman" w:cs="Times New Roman"/>
          <w:bCs/>
          <w:sz w:val="22"/>
          <w:szCs w:val="22"/>
          <w:lang w:val="en-US"/>
        </w:rPr>
        <w:t>0</w:t>
      </w:r>
      <w:r w:rsidR="00C05AD0"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5/2012, </w:t>
      </w:r>
      <w:r w:rsidR="00C05AD0" w:rsidRPr="002706B5"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>Metrology and the law: legal profiles of the use and counterfeiting of weights and measures in the antique world</w:t>
      </w:r>
      <w:r w:rsidR="00C05AD0"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 w:rsidR="00562B04"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in </w:t>
      </w:r>
      <w:r w:rsidR="00C05AD0" w:rsidRPr="002706B5">
        <w:rPr>
          <w:rFonts w:ascii="Times New Roman" w:hAnsi="Times New Roman" w:cs="Times New Roman"/>
          <w:i/>
          <w:sz w:val="22"/>
          <w:szCs w:val="22"/>
          <w:lang w:val="en-US"/>
        </w:rPr>
        <w:t>III. International conference on Quantitative Justice and Fairness,</w:t>
      </w:r>
      <w:r w:rsidR="00C05AD0" w:rsidRPr="002706B5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Inference and Causality</w:t>
      </w:r>
      <w:r w:rsidR="00562B04" w:rsidRPr="002706B5">
        <w:rPr>
          <w:rFonts w:ascii="Times New Roman" w:hAnsi="Times New Roman" w:cs="Times New Roman"/>
          <w:bCs/>
          <w:sz w:val="22"/>
          <w:szCs w:val="22"/>
          <w:lang w:val="en-US"/>
        </w:rPr>
        <w:t>, congress</w:t>
      </w:r>
      <w:r w:rsidR="00CD73F1">
        <w:rPr>
          <w:rFonts w:ascii="Times New Roman" w:hAnsi="Times New Roman" w:cs="Times New Roman"/>
          <w:bCs/>
          <w:sz w:val="22"/>
          <w:szCs w:val="22"/>
          <w:lang w:val="en-US"/>
        </w:rPr>
        <w:t>o</w:t>
      </w:r>
      <w:r w:rsidR="00562B04"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internazionale, </w:t>
      </w:r>
      <w:r w:rsidR="00C05AD0" w:rsidRPr="00C25740">
        <w:rPr>
          <w:rFonts w:ascii="Times New Roman" w:hAnsi="Times New Roman" w:cs="Times New Roman"/>
          <w:bCs/>
          <w:sz w:val="22"/>
          <w:szCs w:val="22"/>
          <w:lang w:val="pt-PT"/>
        </w:rPr>
        <w:t>Universidade de Lisboa</w:t>
      </w:r>
      <w:r w:rsidR="00004CE7" w:rsidRPr="00C25740">
        <w:rPr>
          <w:rFonts w:ascii="Times New Roman" w:hAnsi="Times New Roman" w:cs="Times New Roman"/>
          <w:bCs/>
          <w:sz w:val="22"/>
          <w:szCs w:val="22"/>
          <w:lang w:val="pt-PT"/>
        </w:rPr>
        <w:t>, Faculdade de Direito</w:t>
      </w:r>
    </w:p>
    <w:p w:rsidR="00C05AD0" w:rsidRPr="002706B5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5. </w:t>
      </w:r>
      <w:r w:rsidR="00EF61EB" w:rsidRPr="002706B5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C05AD0" w:rsidRPr="002706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27/11/2012: </w:t>
      </w:r>
      <w:r w:rsidR="00C05AD0"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  <w:lang w:val="en-US"/>
        </w:rPr>
        <w:t>On the Origins and History of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C05AD0"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  <w:lang w:val="en-US"/>
        </w:rPr>
        <w:t>Copyright</w:t>
      </w:r>
      <w:r w:rsidR="00C05AD0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562B04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C05AD0" w:rsidRPr="002706B5">
        <w:rPr>
          <w:rStyle w:val="HTMLSchreibmaschine"/>
          <w:rFonts w:ascii="Times New Roman" w:hAnsi="Times New Roman" w:cs="Times New Roman"/>
          <w:i/>
          <w:sz w:val="22"/>
          <w:szCs w:val="22"/>
          <w:lang w:val="en-US"/>
        </w:rPr>
        <w:t>KnowRight 2012 - Conference on the Interaction of Knowledge</w:t>
      </w:r>
      <w:r w:rsidR="00C05AD0" w:rsidRPr="002706B5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765A32" w:rsidRPr="002706B5">
        <w:rPr>
          <w:rStyle w:val="HTMLSchreibmaschine"/>
          <w:rFonts w:ascii="Times New Roman" w:hAnsi="Times New Roman" w:cs="Times New Roman"/>
          <w:i/>
          <w:sz w:val="22"/>
          <w:szCs w:val="22"/>
          <w:lang w:val="en-US"/>
        </w:rPr>
        <w:t>Rights</w:t>
      </w:r>
      <w:r w:rsidR="00765A32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562B04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congresso internazionale, </w:t>
      </w:r>
      <w:r w:rsidR="00C05AD0" w:rsidRPr="002706B5">
        <w:rPr>
          <w:rStyle w:val="HTMLSchreibmaschin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Helsinki</w:t>
      </w:r>
      <w:r w:rsidR="005D7E2A">
        <w:rPr>
          <w:rStyle w:val="HTMLSchreibmaschin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University</w:t>
      </w:r>
    </w:p>
    <w:p w:rsidR="00C05AD0" w:rsidRPr="002706B5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 xml:space="preserve">6. </w:t>
      </w:r>
      <w:r w:rsidR="00EF61EB" w:rsidRPr="002706B5">
        <w:rPr>
          <w:rFonts w:ascii="Times New Roman" w:hAnsi="Times New Roman" w:cs="Times New Roman"/>
          <w:sz w:val="22"/>
          <w:szCs w:val="22"/>
        </w:rPr>
        <w:tab/>
      </w:r>
      <w:r w:rsidR="00C05AD0" w:rsidRPr="002706B5">
        <w:rPr>
          <w:rFonts w:ascii="Times New Roman" w:hAnsi="Times New Roman" w:cs="Times New Roman"/>
          <w:sz w:val="22"/>
          <w:szCs w:val="22"/>
        </w:rPr>
        <w:t>26/</w:t>
      </w:r>
      <w:r w:rsidR="003F72DF" w:rsidRPr="002706B5">
        <w:rPr>
          <w:rFonts w:ascii="Times New Roman" w:hAnsi="Times New Roman" w:cs="Times New Roman"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8/2012: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Aequitas, humanitas und iustitia in den kaiserlichen Konstitutionen als juristische Methode?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562B04" w:rsidRPr="002706B5">
        <w:rPr>
          <w:rFonts w:ascii="Times New Roman" w:hAnsi="Times New Roman" w:cs="Times New Roman"/>
          <w:sz w:val="22"/>
          <w:szCs w:val="22"/>
        </w:rPr>
        <w:t>in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C05AD0" w:rsidRPr="002706B5">
        <w:rPr>
          <w:rFonts w:ascii="Times New Roman" w:hAnsi="Times New Roman" w:cs="Times New Roman"/>
          <w:i/>
          <w:sz w:val="22"/>
          <w:szCs w:val="22"/>
        </w:rPr>
        <w:t>Recht und Logik im August: Rechtsbegriffe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562B04" w:rsidRPr="002706B5">
        <w:rPr>
          <w:rFonts w:ascii="Times New Roman" w:hAnsi="Times New Roman" w:cs="Times New Roman"/>
          <w:sz w:val="22"/>
          <w:szCs w:val="22"/>
        </w:rPr>
        <w:t xml:space="preserve">congresso internazionale, </w:t>
      </w:r>
      <w:r w:rsidR="00C05AD0" w:rsidRPr="002706B5">
        <w:rPr>
          <w:rFonts w:ascii="Times New Roman" w:hAnsi="Times New Roman" w:cs="Times New Roman"/>
          <w:sz w:val="22"/>
          <w:szCs w:val="22"/>
        </w:rPr>
        <w:t>TU München</w:t>
      </w:r>
      <w:r w:rsidR="00004CE7">
        <w:rPr>
          <w:rFonts w:ascii="Times New Roman" w:hAnsi="Times New Roman" w:cs="Times New Roman"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C05AD0" w:rsidRPr="002706B5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 xml:space="preserve">7. </w:t>
      </w:r>
      <w:r w:rsidR="00EF61EB" w:rsidRPr="002706B5">
        <w:rPr>
          <w:rFonts w:ascii="Times New Roman" w:hAnsi="Times New Roman" w:cs="Times New Roman"/>
          <w:sz w:val="22"/>
          <w:szCs w:val="22"/>
        </w:rPr>
        <w:tab/>
      </w:r>
      <w:r w:rsidR="00C05AD0" w:rsidRPr="002706B5">
        <w:rPr>
          <w:rFonts w:ascii="Times New Roman" w:hAnsi="Times New Roman" w:cs="Times New Roman"/>
          <w:sz w:val="22"/>
          <w:szCs w:val="22"/>
        </w:rPr>
        <w:t>23/</w:t>
      </w:r>
      <w:r w:rsidR="003F72DF" w:rsidRPr="002706B5">
        <w:rPr>
          <w:rFonts w:ascii="Times New Roman" w:hAnsi="Times New Roman" w:cs="Times New Roman"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2/2013: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Überlegungen zu Ursprung, Geschichte und Wirkung des Urheberrechts: Tabula Picta und Bildende Kunst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gemeinsam mit G. Jakob, </w:t>
      </w:r>
      <w:r w:rsidR="00A27806" w:rsidRPr="002706B5">
        <w:rPr>
          <w:rFonts w:ascii="Times New Roman" w:hAnsi="Times New Roman" w:cs="Times New Roman"/>
          <w:sz w:val="22"/>
          <w:szCs w:val="22"/>
        </w:rPr>
        <w:t xml:space="preserve"> in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IRIS 2013,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A27806" w:rsidRPr="002706B5">
        <w:rPr>
          <w:rFonts w:ascii="Times New Roman" w:hAnsi="Times New Roman" w:cs="Times New Roman"/>
          <w:sz w:val="22"/>
          <w:szCs w:val="22"/>
        </w:rPr>
        <w:t xml:space="preserve">congresso internazionale, </w:t>
      </w:r>
      <w:r w:rsidR="00C05AD0" w:rsidRPr="002706B5">
        <w:rPr>
          <w:rFonts w:ascii="Times New Roman" w:hAnsi="Times New Roman" w:cs="Times New Roman"/>
          <w:bCs/>
          <w:sz w:val="22"/>
          <w:szCs w:val="22"/>
        </w:rPr>
        <w:t>Universität Salzburg</w:t>
      </w:r>
      <w:r w:rsidR="00004CE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C05AD0" w:rsidRPr="002706B5" w:rsidRDefault="001171A1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706B5">
        <w:rPr>
          <w:rFonts w:ascii="Times New Roman" w:hAnsi="Times New Roman" w:cs="Times New Roman"/>
          <w:sz w:val="22"/>
          <w:szCs w:val="22"/>
        </w:rPr>
        <w:t xml:space="preserve">8. </w:t>
      </w:r>
      <w:r w:rsidR="00EF61EB" w:rsidRPr="002706B5">
        <w:rPr>
          <w:rFonts w:ascii="Times New Roman" w:hAnsi="Times New Roman" w:cs="Times New Roman"/>
          <w:sz w:val="22"/>
          <w:szCs w:val="22"/>
        </w:rPr>
        <w:tab/>
      </w:r>
      <w:r w:rsidR="00C05AD0" w:rsidRPr="002706B5">
        <w:rPr>
          <w:rFonts w:ascii="Times New Roman" w:hAnsi="Times New Roman" w:cs="Times New Roman"/>
          <w:sz w:val="22"/>
          <w:szCs w:val="22"/>
        </w:rPr>
        <w:t>24/</w:t>
      </w:r>
      <w:r w:rsidR="003F72DF" w:rsidRPr="002706B5">
        <w:rPr>
          <w:rFonts w:ascii="Times New Roman" w:hAnsi="Times New Roman" w:cs="Times New Roman"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2/2013: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Rechtslogische Fragen in den decreta principum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A27806" w:rsidRPr="002706B5">
        <w:rPr>
          <w:rFonts w:ascii="Times New Roman" w:hAnsi="Times New Roman" w:cs="Times New Roman"/>
          <w:sz w:val="22"/>
          <w:szCs w:val="22"/>
        </w:rPr>
        <w:t xml:space="preserve">in </w:t>
      </w:r>
      <w:r w:rsidR="00C05AD0" w:rsidRPr="002706B5">
        <w:rPr>
          <w:rFonts w:ascii="Times New Roman" w:hAnsi="Times New Roman" w:cs="Times New Roman"/>
          <w:i/>
          <w:sz w:val="22"/>
          <w:szCs w:val="22"/>
        </w:rPr>
        <w:t xml:space="preserve">Recht und Logik im August: Relationen - Arthur Kaufmann zum 90. </w:t>
      </w:r>
      <w:r w:rsidR="00C05AD0" w:rsidRPr="002706B5">
        <w:rPr>
          <w:rFonts w:ascii="Times New Roman" w:hAnsi="Times New Roman" w:cs="Times New Roman"/>
          <w:i/>
          <w:sz w:val="22"/>
          <w:szCs w:val="22"/>
          <w:lang w:val="es-ES"/>
        </w:rPr>
        <w:t>Geburtstag</w:t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27806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congresso internazionale, </w:t>
      </w:r>
      <w:r w:rsidR="00004CE7">
        <w:rPr>
          <w:rFonts w:ascii="Times New Roman" w:hAnsi="Times New Roman" w:cs="Times New Roman"/>
          <w:sz w:val="22"/>
          <w:szCs w:val="22"/>
          <w:lang w:val="es-ES"/>
        </w:rPr>
        <w:t xml:space="preserve">TU </w:t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>München</w:t>
      </w:r>
      <w:r w:rsidR="00004CE7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C05AD0" w:rsidRPr="002706B5" w:rsidRDefault="000F59C7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706B5">
        <w:rPr>
          <w:rFonts w:ascii="Times New Roman" w:hAnsi="Times New Roman" w:cs="Times New Roman"/>
          <w:sz w:val="22"/>
          <w:szCs w:val="22"/>
          <w:lang w:val="es-ES"/>
        </w:rPr>
        <w:t>9</w:t>
      </w:r>
      <w:r w:rsidR="001171A1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EF61EB" w:rsidRPr="002706B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>12/</w:t>
      </w:r>
      <w:r w:rsidR="003F72DF" w:rsidRPr="002706B5">
        <w:rPr>
          <w:rFonts w:ascii="Times New Roman" w:hAnsi="Times New Roman" w:cs="Times New Roman"/>
          <w:sz w:val="22"/>
          <w:szCs w:val="22"/>
          <w:lang w:val="es-ES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4/2014: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lang w:val="es-ES"/>
        </w:rPr>
        <w:t>El impacto de las intervenciones en materia de pesos y medidas en el desarollo de la actividad economica en el Mediterraneo antiguo</w:t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27806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in </w:t>
      </w:r>
      <w:r w:rsidR="00C05AD0" w:rsidRPr="002706B5">
        <w:rPr>
          <w:rFonts w:ascii="Times New Roman" w:hAnsi="Times New Roman" w:cs="Times New Roman"/>
          <w:i/>
          <w:sz w:val="22"/>
          <w:szCs w:val="22"/>
          <w:lang w:val="es-ES"/>
        </w:rPr>
        <w:t>La actividad de la banca y los negocios mercantiles en el Mare Nostrum, XVI Congreso Internacional y</w:t>
      </w:r>
      <w:r w:rsidR="00765A32" w:rsidRPr="002706B5">
        <w:rPr>
          <w:rFonts w:ascii="Times New Roman" w:hAnsi="Times New Roman" w:cs="Times New Roman"/>
          <w:i/>
          <w:sz w:val="22"/>
          <w:szCs w:val="22"/>
          <w:lang w:val="es-ES"/>
        </w:rPr>
        <w:t xml:space="preserve"> XIX Iberoamericano</w:t>
      </w:r>
      <w:r w:rsidR="00765A32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27806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congresso internazionale, </w:t>
      </w:r>
      <w:r w:rsidR="005D7E2A">
        <w:rPr>
          <w:rFonts w:ascii="Times New Roman" w:hAnsi="Times New Roman" w:cs="Times New Roman"/>
          <w:sz w:val="22"/>
          <w:szCs w:val="22"/>
          <w:lang w:val="es-ES"/>
        </w:rPr>
        <w:t>Universidad de</w:t>
      </w:r>
      <w:r w:rsidR="00C05AD0" w:rsidRPr="002706B5">
        <w:rPr>
          <w:rFonts w:ascii="Times New Roman" w:hAnsi="Times New Roman" w:cs="Times New Roman"/>
          <w:sz w:val="22"/>
          <w:szCs w:val="22"/>
          <w:lang w:val="es-ES"/>
        </w:rPr>
        <w:t xml:space="preserve"> Murcia</w:t>
      </w:r>
    </w:p>
    <w:p w:rsidR="00DE23BA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10</w:t>
      </w:r>
      <w:r w:rsidR="001171A1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DE23BA" w:rsidRPr="002706B5">
        <w:rPr>
          <w:rFonts w:ascii="Times New Roman" w:hAnsi="Times New Roman" w:cs="Times New Roman"/>
          <w:sz w:val="22"/>
          <w:szCs w:val="22"/>
        </w:rPr>
        <w:t xml:space="preserve">12/09/2014: </w:t>
      </w:r>
      <w:r w:rsidR="00DE23BA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Überlegungen zu den Kompetenzen von Areopag, Boule und Ekklesia in Athen unter römischer Herrschaft</w:t>
      </w:r>
      <w:r w:rsidR="00DE23BA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in </w:t>
      </w:r>
      <w:r w:rsidR="00DE23BA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Statik und Dynamik des Rechts</w:t>
      </w:r>
      <w:r w:rsidR="00DE23BA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congresso internazionale, </w:t>
      </w:r>
      <w:r w:rsidR="00DE23BA" w:rsidRPr="002706B5">
        <w:rPr>
          <w:rFonts w:ascii="Times New Roman" w:hAnsi="Times New Roman" w:cs="Times New Roman"/>
          <w:color w:val="auto"/>
          <w:sz w:val="22"/>
          <w:szCs w:val="22"/>
        </w:rPr>
        <w:t>LMU München</w:t>
      </w:r>
      <w:r w:rsidR="00004CE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127EC1" w:rsidRPr="001F1308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F1308">
        <w:rPr>
          <w:rFonts w:ascii="Times New Roman" w:hAnsi="Times New Roman" w:cs="Times New Roman"/>
          <w:sz w:val="22"/>
          <w:szCs w:val="22"/>
        </w:rPr>
        <w:t>11</w:t>
      </w:r>
      <w:r w:rsidR="00DE23BA" w:rsidRPr="001F1308">
        <w:rPr>
          <w:rFonts w:ascii="Times New Roman" w:hAnsi="Times New Roman" w:cs="Times New Roman"/>
          <w:sz w:val="22"/>
          <w:szCs w:val="22"/>
        </w:rPr>
        <w:t xml:space="preserve">. </w:t>
      </w:r>
      <w:r w:rsidR="00AC581C" w:rsidRPr="001F1308">
        <w:rPr>
          <w:rFonts w:ascii="Times New Roman" w:hAnsi="Times New Roman" w:cs="Times New Roman"/>
          <w:sz w:val="22"/>
          <w:szCs w:val="22"/>
        </w:rPr>
        <w:t xml:space="preserve">3/11/2014: </w:t>
      </w:r>
      <w:r w:rsidR="00127EC1" w:rsidRPr="001F1308">
        <w:rPr>
          <w:rFonts w:ascii="Times New Roman" w:hAnsi="Times New Roman" w:cs="Times New Roman"/>
          <w:sz w:val="22"/>
          <w:szCs w:val="22"/>
        </w:rPr>
        <w:t>A ‘</w:t>
      </w:r>
      <w:r w:rsidR="00127EC1" w:rsidRPr="001F1308">
        <w:rPr>
          <w:rFonts w:ascii="Times New Roman" w:hAnsi="Times New Roman" w:cs="Times New Roman"/>
          <w:i/>
          <w:iCs/>
          <w:sz w:val="22"/>
          <w:szCs w:val="22"/>
        </w:rPr>
        <w:t>conventio cum pictore</w:t>
      </w:r>
      <w:r w:rsidR="00127EC1" w:rsidRPr="001F1308">
        <w:rPr>
          <w:rFonts w:ascii="Times New Roman" w:hAnsi="Times New Roman" w:cs="Times New Roman"/>
          <w:i/>
          <w:sz w:val="22"/>
          <w:szCs w:val="22"/>
        </w:rPr>
        <w:t>’ entra a</w:t>
      </w:r>
      <w:r w:rsidR="00127EC1" w:rsidRPr="001F1308">
        <w:rPr>
          <w:rFonts w:ascii="Times New Roman" w:hAnsi="Times New Roman" w:cs="Times New Roman"/>
          <w:sz w:val="22"/>
          <w:szCs w:val="22"/>
        </w:rPr>
        <w:t xml:space="preserve"> </w:t>
      </w:r>
      <w:r w:rsidR="00127EC1" w:rsidRPr="001F1308">
        <w:rPr>
          <w:rFonts w:ascii="Times New Roman" w:hAnsi="Times New Roman" w:cs="Times New Roman"/>
          <w:i/>
          <w:iCs/>
          <w:sz w:val="22"/>
          <w:szCs w:val="22"/>
        </w:rPr>
        <w:t>locatio-conductio</w:t>
      </w:r>
      <w:r w:rsidR="00127EC1" w:rsidRPr="001F1308">
        <w:rPr>
          <w:rFonts w:ascii="Times New Roman" w:hAnsi="Times New Roman" w:cs="Times New Roman"/>
          <w:sz w:val="22"/>
          <w:szCs w:val="22"/>
        </w:rPr>
        <w:t xml:space="preserve"> e a </w:t>
      </w:r>
      <w:r w:rsidR="00127EC1" w:rsidRPr="001F1308">
        <w:rPr>
          <w:rFonts w:ascii="Times New Roman" w:hAnsi="Times New Roman" w:cs="Times New Roman"/>
          <w:i/>
          <w:iCs/>
          <w:sz w:val="22"/>
          <w:szCs w:val="22"/>
        </w:rPr>
        <w:t>emptio-venditio</w:t>
      </w:r>
      <w:r w:rsidR="00127EC1" w:rsidRPr="001F1308">
        <w:rPr>
          <w:rFonts w:ascii="Times New Roman" w:hAnsi="Times New Roman" w:cs="Times New Roman"/>
          <w:sz w:val="22"/>
          <w:szCs w:val="22"/>
        </w:rPr>
        <w:t>,</w:t>
      </w:r>
      <w:r w:rsidR="005E3528" w:rsidRPr="001F1308">
        <w:rPr>
          <w:rFonts w:ascii="Times New Roman" w:hAnsi="Times New Roman" w:cs="Times New Roman"/>
          <w:sz w:val="22"/>
          <w:szCs w:val="22"/>
        </w:rPr>
        <w:t xml:space="preserve"> </w:t>
      </w:r>
      <w:r w:rsidR="00765A32" w:rsidRPr="001F1308">
        <w:rPr>
          <w:rFonts w:ascii="Times New Roman" w:hAnsi="Times New Roman" w:cs="Times New Roman"/>
          <w:sz w:val="22"/>
          <w:szCs w:val="22"/>
        </w:rPr>
        <w:t xml:space="preserve">giornata di studi </w:t>
      </w:r>
      <w:r w:rsidR="00765A32" w:rsidRPr="001F1308">
        <w:rPr>
          <w:rFonts w:ascii="Times New Roman" w:hAnsi="Times New Roman" w:cs="Times New Roman"/>
          <w:i/>
          <w:color w:val="auto"/>
          <w:sz w:val="22"/>
          <w:szCs w:val="22"/>
        </w:rPr>
        <w:t>D</w:t>
      </w:r>
      <w:r w:rsidR="00C25740">
        <w:rPr>
          <w:rFonts w:ascii="Times New Roman" w:hAnsi="Times New Roman" w:cs="Times New Roman"/>
          <w:i/>
          <w:color w:val="auto"/>
          <w:sz w:val="22"/>
          <w:szCs w:val="22"/>
        </w:rPr>
        <w:t>ireito contratual contemporã</w:t>
      </w:r>
      <w:r w:rsidR="00A27806" w:rsidRPr="001F1308">
        <w:rPr>
          <w:rFonts w:ascii="Times New Roman" w:hAnsi="Times New Roman" w:cs="Times New Roman"/>
          <w:i/>
          <w:color w:val="auto"/>
          <w:sz w:val="22"/>
          <w:szCs w:val="22"/>
        </w:rPr>
        <w:t>neo</w:t>
      </w:r>
      <w:r w:rsidR="00765A32" w:rsidRPr="001F130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F1308" w:rsidRPr="001F1308">
        <w:rPr>
          <w:rFonts w:ascii="Times New Roman" w:hAnsi="Times New Roman" w:cs="Times New Roman"/>
          <w:color w:val="auto"/>
          <w:sz w:val="22"/>
          <w:szCs w:val="22"/>
        </w:rPr>
        <w:t xml:space="preserve">Universidade de </w:t>
      </w:r>
      <w:r w:rsidR="00DF6AB0">
        <w:rPr>
          <w:rFonts w:ascii="Times New Roman" w:hAnsi="Times New Roman" w:cs="Times New Roman"/>
          <w:color w:val="auto"/>
          <w:sz w:val="22"/>
          <w:szCs w:val="22"/>
        </w:rPr>
        <w:t>São Pa</w:t>
      </w:r>
      <w:r w:rsidR="001F1308" w:rsidRPr="001F1308">
        <w:rPr>
          <w:rFonts w:ascii="Times New Roman" w:hAnsi="Times New Roman" w:cs="Times New Roman"/>
          <w:color w:val="auto"/>
          <w:sz w:val="22"/>
          <w:szCs w:val="22"/>
        </w:rPr>
        <w:t>ulo- Ribeirão Preto, Faculdade de Direito</w:t>
      </w:r>
    </w:p>
    <w:p w:rsidR="00D2620A" w:rsidRPr="002706B5" w:rsidRDefault="000F59C7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12</w:t>
      </w:r>
      <w:r w:rsidR="001171A1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C05AD0" w:rsidRPr="002706B5">
        <w:rPr>
          <w:rFonts w:ascii="Times New Roman" w:hAnsi="Times New Roman" w:cs="Times New Roman"/>
          <w:sz w:val="22"/>
          <w:szCs w:val="22"/>
        </w:rPr>
        <w:t>23/</w:t>
      </w:r>
      <w:r w:rsidR="003F72DF" w:rsidRPr="002706B5">
        <w:rPr>
          <w:rFonts w:ascii="Times New Roman" w:hAnsi="Times New Roman" w:cs="Times New Roman"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2/2015: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Eine neue Untersuchung des athenischen Dekrets über Gewichte und Maße (IG II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1013, E. 2. Jh. v. Chr.)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CD73F1">
        <w:rPr>
          <w:rFonts w:ascii="Times New Roman" w:hAnsi="Times New Roman" w:cs="Times New Roman"/>
          <w:sz w:val="22"/>
          <w:szCs w:val="22"/>
        </w:rPr>
        <w:t xml:space="preserve">Gastvortrag, </w:t>
      </w:r>
      <w:r w:rsidR="00C05AD0" w:rsidRPr="002706B5">
        <w:rPr>
          <w:rFonts w:ascii="Times New Roman" w:hAnsi="Times New Roman" w:cs="Times New Roman"/>
          <w:sz w:val="22"/>
          <w:szCs w:val="22"/>
        </w:rPr>
        <w:t>Institut für Kulturgeschichte der Antike, Österreichische Akademie der Wissenschaften, Wien</w:t>
      </w:r>
    </w:p>
    <w:p w:rsidR="00C05AD0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13</w:t>
      </w:r>
      <w:r w:rsidR="001171A1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C05AD0" w:rsidRPr="002706B5">
        <w:rPr>
          <w:rFonts w:ascii="Times New Roman" w:hAnsi="Times New Roman" w:cs="Times New Roman"/>
          <w:sz w:val="22"/>
          <w:szCs w:val="22"/>
        </w:rPr>
        <w:t>25/</w:t>
      </w:r>
      <w:r w:rsidR="0019022F" w:rsidRPr="002706B5">
        <w:rPr>
          <w:rFonts w:ascii="Times New Roman" w:hAnsi="Times New Roman" w:cs="Times New Roman"/>
          <w:sz w:val="22"/>
          <w:szCs w:val="22"/>
        </w:rPr>
        <w:t>0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3/2015: 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>Juristische Überlegungen zu den ersten Zeilen des attischen Dekrets über Gewichte und Maße (IG II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="00C05AD0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1013)</w:t>
      </w:r>
      <w:r w:rsidR="00C05AD0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CD73F1">
        <w:rPr>
          <w:rFonts w:ascii="Times New Roman" w:hAnsi="Times New Roman" w:cs="Times New Roman"/>
          <w:sz w:val="22"/>
          <w:szCs w:val="22"/>
        </w:rPr>
        <w:t xml:space="preserve">Gastvortrag, </w:t>
      </w:r>
      <w:r w:rsidR="00C05AD0" w:rsidRPr="002706B5">
        <w:rPr>
          <w:rFonts w:ascii="Times New Roman" w:hAnsi="Times New Roman" w:cs="Times New Roman"/>
          <w:sz w:val="22"/>
          <w:szCs w:val="22"/>
        </w:rPr>
        <w:t>Kommission für Alte Geschichte und Epigraphik des Deutschen Archäologischen Instituts, München</w:t>
      </w:r>
    </w:p>
    <w:p w:rsidR="00F82BDA" w:rsidRPr="002706B5" w:rsidRDefault="000F59C7" w:rsidP="009363E1">
      <w:pPr>
        <w:pStyle w:val="berschrift1"/>
        <w:spacing w:before="120" w:after="0" w:line="260" w:lineRule="atLeast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706B5">
        <w:rPr>
          <w:rFonts w:ascii="Times New Roman" w:hAnsi="Times New Roman" w:cs="Times New Roman"/>
          <w:b w:val="0"/>
          <w:sz w:val="22"/>
          <w:szCs w:val="22"/>
        </w:rPr>
        <w:t>14</w:t>
      </w:r>
      <w:r w:rsidR="001171A1" w:rsidRPr="002706B5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F82BDA" w:rsidRPr="002706B5">
        <w:rPr>
          <w:rFonts w:ascii="Times New Roman" w:hAnsi="Times New Roman" w:cs="Times New Roman"/>
          <w:b w:val="0"/>
          <w:sz w:val="22"/>
          <w:szCs w:val="22"/>
        </w:rPr>
        <w:t xml:space="preserve">28/04/2015: </w:t>
      </w:r>
      <w:r w:rsidR="00E563E3" w:rsidRPr="002706B5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Marktbezogene Gesetzgebung im späthellenistischen Athen. Der Volksbeschluss über Maße und Gewichte (IG II</w:t>
      </w:r>
      <w:r w:rsidR="00E563E3" w:rsidRPr="002706B5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  <w:vertAlign w:val="superscript"/>
        </w:rPr>
        <w:t>2</w:t>
      </w:r>
      <w:r w:rsidR="00E563E3" w:rsidRPr="002706B5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1013)</w:t>
      </w:r>
      <w:r w:rsidR="00E563E3" w:rsidRPr="002706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A27806" w:rsidRPr="002706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 </w:t>
      </w:r>
      <w:r w:rsidR="00A27806" w:rsidRPr="002706B5">
        <w:rPr>
          <w:rFonts w:ascii="Times New Roman" w:hAnsi="Times New Roman" w:cs="Times New Roman"/>
          <w:b w:val="0"/>
          <w:i/>
          <w:sz w:val="22"/>
          <w:szCs w:val="22"/>
        </w:rPr>
        <w:t xml:space="preserve">Werkstattseminar Antike Rechtsgeschichte und Römisches Recht, </w:t>
      </w:r>
      <w:r w:rsidR="004E363B" w:rsidRPr="002706B5">
        <w:rPr>
          <w:rFonts w:ascii="Times New Roman" w:hAnsi="Times New Roman" w:cs="Times New Roman"/>
          <w:b w:val="0"/>
          <w:i/>
          <w:sz w:val="22"/>
          <w:szCs w:val="22"/>
        </w:rPr>
        <w:t>Leopold Wenger-Institut</w:t>
      </w:r>
      <w:r w:rsidR="00CD73F1">
        <w:rPr>
          <w:rFonts w:ascii="Times New Roman" w:hAnsi="Times New Roman" w:cs="Times New Roman"/>
          <w:b w:val="0"/>
          <w:sz w:val="22"/>
          <w:szCs w:val="22"/>
        </w:rPr>
        <w:t>, München</w:t>
      </w:r>
      <w:r w:rsidR="00004CE7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04CE7" w:rsidRPr="00004CE7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Juristische Fakultät</w:t>
      </w:r>
    </w:p>
    <w:p w:rsidR="005E3528" w:rsidRPr="002706B5" w:rsidRDefault="000F59C7" w:rsidP="009363E1">
      <w:pPr>
        <w:tabs>
          <w:tab w:val="left" w:pos="8930"/>
        </w:tabs>
        <w:suppressAutoHyphens w:val="0"/>
        <w:spacing w:before="120" w:line="260" w:lineRule="atLeast"/>
        <w:ind w:left="284" w:right="-1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15</w:t>
      </w:r>
      <w:r w:rsidR="001171A1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5E352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3/06/2015: </w:t>
      </w:r>
      <w:r w:rsidR="005E3528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Alle origini dei rapporti di lavoro: la cd.</w:t>
      </w:r>
      <w:r w:rsidR="005E352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E3528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locatio operarum</w:t>
      </w:r>
      <w:r w:rsidR="005E352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415ED8" w:rsidRPr="002706B5">
        <w:rPr>
          <w:rFonts w:ascii="Times New Roman" w:hAnsi="Times New Roman" w:cs="Times New Roman"/>
          <w:sz w:val="22"/>
          <w:szCs w:val="22"/>
          <w:lang w:val="it-IT"/>
        </w:rPr>
        <w:t>relazione tenuta via Skype nell’ambito del</w:t>
      </w:r>
      <w:r w:rsidR="00CD73F1">
        <w:rPr>
          <w:rFonts w:ascii="Times New Roman" w:hAnsi="Times New Roman" w:cs="Times New Roman"/>
          <w:sz w:val="22"/>
          <w:szCs w:val="22"/>
          <w:lang w:val="it-IT"/>
        </w:rPr>
        <w:t>la giornata di Studi</w:t>
      </w:r>
      <w:r w:rsidR="00415ED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15ED8" w:rsidRPr="00CD73F1">
        <w:rPr>
          <w:rFonts w:ascii="Times New Roman" w:hAnsi="Times New Roman" w:cs="Times New Roman"/>
          <w:i/>
          <w:sz w:val="22"/>
          <w:szCs w:val="22"/>
          <w:lang w:val="it-IT"/>
        </w:rPr>
        <w:t xml:space="preserve">Seminario di </w:t>
      </w:r>
      <w:r w:rsidR="00EF5B31" w:rsidRPr="00CD73F1">
        <w:rPr>
          <w:rFonts w:ascii="Times New Roman" w:hAnsi="Times New Roman" w:cs="Times New Roman"/>
          <w:i/>
          <w:sz w:val="22"/>
          <w:szCs w:val="22"/>
          <w:lang w:val="it-IT"/>
        </w:rPr>
        <w:t>Diritto</w:t>
      </w:r>
      <w:r w:rsidR="00415ED8" w:rsidRPr="00CD73F1">
        <w:rPr>
          <w:rFonts w:ascii="Times New Roman" w:hAnsi="Times New Roman" w:cs="Times New Roman"/>
          <w:i/>
          <w:sz w:val="22"/>
          <w:szCs w:val="22"/>
          <w:lang w:val="it-IT"/>
        </w:rPr>
        <w:t xml:space="preserve"> Romano</w:t>
      </w:r>
      <w:r w:rsidR="00415ED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Universidade de </w:t>
      </w:r>
      <w:r w:rsidR="00DF6AB0">
        <w:rPr>
          <w:rFonts w:ascii="Times New Roman" w:hAnsi="Times New Roman" w:cs="Times New Roman"/>
          <w:color w:val="auto"/>
          <w:sz w:val="22"/>
          <w:szCs w:val="22"/>
          <w:lang w:val="it-IT"/>
        </w:rPr>
        <w:t>São Pa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ulo</w:t>
      </w:r>
      <w:r w:rsidR="00C25740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- Ribeirão Preto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</w:p>
    <w:p w:rsidR="00B068B5" w:rsidRPr="002706B5" w:rsidRDefault="000F59C7" w:rsidP="009363E1">
      <w:pPr>
        <w:tabs>
          <w:tab w:val="left" w:pos="8930"/>
        </w:tabs>
        <w:suppressAutoHyphens w:val="0"/>
        <w:spacing w:before="120" w:line="260" w:lineRule="atLeast"/>
        <w:ind w:left="284" w:right="-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16</w:t>
      </w:r>
      <w:r w:rsidR="001171A1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B068B5" w:rsidRPr="002706B5">
        <w:rPr>
          <w:rFonts w:ascii="Times New Roman" w:hAnsi="Times New Roman" w:cs="Times New Roman"/>
          <w:sz w:val="22"/>
          <w:szCs w:val="22"/>
        </w:rPr>
        <w:t xml:space="preserve">19/06/2015: </w:t>
      </w:r>
      <w:r w:rsidR="00B5030F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Marktreglementierung in Athen im Lichte epigraphischer Quellen</w:t>
      </w:r>
      <w:r w:rsidR="00426702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D73F1">
        <w:rPr>
          <w:rFonts w:ascii="Times New Roman" w:hAnsi="Times New Roman" w:cs="Times New Roman"/>
          <w:color w:val="auto"/>
          <w:sz w:val="22"/>
          <w:szCs w:val="22"/>
        </w:rPr>
        <w:t xml:space="preserve">Gastvortrag, </w:t>
      </w:r>
      <w:r w:rsidR="00426702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Institut </w:t>
      </w:r>
      <w:r w:rsidR="00C36A7D" w:rsidRPr="002706B5">
        <w:rPr>
          <w:rFonts w:ascii="Times New Roman" w:hAnsi="Times New Roman" w:cs="Times New Roman"/>
          <w:color w:val="auto"/>
          <w:sz w:val="22"/>
          <w:szCs w:val="22"/>
        </w:rPr>
        <w:t>für</w:t>
      </w:r>
      <w:r w:rsidR="00426702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36A7D" w:rsidRPr="002706B5">
        <w:rPr>
          <w:rFonts w:ascii="Times New Roman" w:hAnsi="Times New Roman" w:cs="Times New Roman"/>
          <w:color w:val="auto"/>
          <w:sz w:val="22"/>
          <w:szCs w:val="22"/>
        </w:rPr>
        <w:t>römisches</w:t>
      </w:r>
      <w:r w:rsidR="00B068B5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Recht, </w:t>
      </w:r>
      <w:r w:rsidR="00CD73F1" w:rsidRPr="002706B5">
        <w:rPr>
          <w:rFonts w:ascii="Times New Roman" w:hAnsi="Times New Roman" w:cs="Times New Roman"/>
          <w:color w:val="auto"/>
          <w:sz w:val="22"/>
          <w:szCs w:val="22"/>
        </w:rPr>
        <w:t>Universität</w:t>
      </w:r>
      <w:r w:rsidR="00B068B5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Innsbruck</w:t>
      </w:r>
      <w:r w:rsidR="00004CE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iCs/>
          <w:sz w:val="22"/>
          <w:szCs w:val="22"/>
        </w:rPr>
        <w:t>Juristische Fakultät</w:t>
      </w:r>
    </w:p>
    <w:p w:rsidR="00FA505A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17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 21/08/2015: </w:t>
      </w:r>
      <w:r w:rsidR="00D4646E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>Riflessioni</w:t>
      </w:r>
      <w:r w:rsidR="001F58B7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 xml:space="preserve"> </w:t>
      </w:r>
      <w:r w:rsidR="00FA505A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>su D. 19.2.19.9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E20E87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relazione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tenuta via Skype nell’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ambito della giornata di studi </w:t>
      </w:r>
      <w:r w:rsidR="00FA505A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Direito contratual contemporâ</w:t>
      </w:r>
      <w:r w:rsidR="00A27806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neo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Universidade de </w:t>
      </w:r>
      <w:r w:rsidR="00DF6AB0">
        <w:rPr>
          <w:rFonts w:ascii="Times New Roman" w:hAnsi="Times New Roman" w:cs="Times New Roman"/>
          <w:color w:val="auto"/>
          <w:sz w:val="22"/>
          <w:szCs w:val="22"/>
          <w:lang w:val="it-IT"/>
        </w:rPr>
        <w:t>São Pa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ulo</w:t>
      </w:r>
      <w:r w:rsidR="00C25740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- Ribeirão Preto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</w:p>
    <w:p w:rsidR="00D1540B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18</w:t>
      </w:r>
      <w:r w:rsidR="00D1540B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21/08/2015: </w:t>
      </w:r>
      <w:r w:rsidR="00D1540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Contrato de locação sob perspectiva de direito comparado histórico</w:t>
      </w:r>
      <w:r w:rsidR="00D154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D1540B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con A. Hirata, relazione tenuta via Skype nell’ambito della giornata di studi </w:t>
      </w:r>
      <w:r w:rsidR="00D1540B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Direito contratual contempor</w:t>
      </w:r>
      <w:r w:rsidR="00C25740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ã</w:t>
      </w:r>
      <w:r w:rsidR="00D1540B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neo</w:t>
      </w:r>
      <w:r w:rsidR="005D7E2A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Universidade de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São Paulo- Ribeirão Preto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</w:p>
    <w:p w:rsidR="00FF67B9" w:rsidRPr="00004CE7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pt-BR"/>
        </w:rPr>
        <w:t>19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. 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09/2016:  </w:t>
      </w:r>
      <w:r w:rsidR="00FF67B9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pt-BR"/>
        </w:rPr>
        <w:t>The contract of locatio-conductio</w:t>
      </w:r>
      <w:r w:rsidR="00CD73F1">
        <w:rPr>
          <w:rFonts w:ascii="Times New Roman" w:hAnsi="Times New Roman" w:cs="Times New Roman"/>
          <w:color w:val="auto"/>
          <w:sz w:val="22"/>
          <w:szCs w:val="22"/>
          <w:lang w:val="pt-BR"/>
        </w:rPr>
        <w:t>, relazione su invito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pt-BR"/>
        </w:rPr>
        <w:t>, Universidade de Lisboa</w:t>
      </w:r>
      <w:r w:rsidR="00004CE7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="001F1308">
        <w:rPr>
          <w:rFonts w:ascii="Times New Roman" w:hAnsi="Times New Roman" w:cs="Times New Roman"/>
          <w:bCs/>
          <w:sz w:val="22"/>
          <w:szCs w:val="22"/>
          <w:lang w:val="es-ES"/>
        </w:rPr>
        <w:t>Faculd</w:t>
      </w:r>
      <w:r w:rsidR="00004CE7" w:rsidRPr="00004CE7">
        <w:rPr>
          <w:rFonts w:ascii="Times New Roman" w:hAnsi="Times New Roman" w:cs="Times New Roman"/>
          <w:bCs/>
          <w:sz w:val="22"/>
          <w:szCs w:val="22"/>
          <w:lang w:val="es-ES"/>
        </w:rPr>
        <w:t>ade de Direito</w:t>
      </w:r>
    </w:p>
    <w:p w:rsidR="001F1308" w:rsidRPr="001F1308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20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  <w:r w:rsidR="00D1540B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14/10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/2015: </w:t>
      </w:r>
      <w:r w:rsidR="00D4646E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>Osservazioni esegetiche</w:t>
      </w:r>
      <w:r w:rsidR="00FA505A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 xml:space="preserve"> su D. 47.2.55.22 e D. 4.3.18.3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 relazione tenuta via Skype nell’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ambito della giornata di studi </w:t>
      </w:r>
      <w:r w:rsidR="00FA505A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Exegese</w:t>
      </w:r>
      <w:r w:rsidR="00A27806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 xml:space="preserve"> de Fontes Romanas</w:t>
      </w:r>
      <w:r w:rsidR="00FA505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Universidade de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São Paulo- Ribeirão Preto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  <w:r w:rsidR="001F1308" w:rsidRP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</w:p>
    <w:p w:rsidR="00D4646E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D4646E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. 18/12/2015: </w:t>
      </w:r>
      <w:r w:rsidR="00C36A7D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Späthellenistische </w:t>
      </w:r>
      <w:r w:rsidR="009A390E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Dokumente der Rechtsgeschichte</w:t>
      </w:r>
      <w:r w:rsidR="00C36A7D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. Der Volksbeschluss über Maße und Gewichte (IG II</w:t>
      </w:r>
      <w:r w:rsidR="00C36A7D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vertAlign w:val="superscript"/>
        </w:rPr>
        <w:t>2</w:t>
      </w:r>
      <w:r w:rsidR="00C36A7D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1013)</w:t>
      </w:r>
      <w:r w:rsidR="009A390E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9A390E" w:rsidRPr="002706B5">
        <w:rPr>
          <w:rFonts w:ascii="Times New Roman" w:hAnsi="Times New Roman" w:cs="Times New Roman"/>
          <w:i/>
          <w:color w:val="auto"/>
          <w:sz w:val="22"/>
          <w:szCs w:val="22"/>
        </w:rPr>
        <w:t>Max Kaser Seminar</w:t>
      </w:r>
      <w:r w:rsidR="009A390E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seminario internazionale, </w:t>
      </w:r>
      <w:r w:rsidR="00C36A7D" w:rsidRPr="002706B5">
        <w:rPr>
          <w:rFonts w:ascii="Times New Roman" w:hAnsi="Times New Roman" w:cs="Times New Roman"/>
          <w:color w:val="auto"/>
          <w:sz w:val="22"/>
          <w:szCs w:val="22"/>
        </w:rPr>
        <w:t>Universität</w:t>
      </w:r>
      <w:r w:rsidR="00D4646E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390E" w:rsidRPr="002706B5">
        <w:rPr>
          <w:rFonts w:ascii="Times New Roman" w:hAnsi="Times New Roman" w:cs="Times New Roman"/>
          <w:color w:val="auto"/>
          <w:sz w:val="22"/>
          <w:szCs w:val="22"/>
        </w:rPr>
        <w:t>Salzburg</w:t>
      </w:r>
      <w:r w:rsidR="00004CE7">
        <w:rPr>
          <w:rFonts w:ascii="Times New Roman" w:hAnsi="Times New Roman" w:cs="Times New Roman"/>
          <w:color w:val="auto"/>
          <w:sz w:val="22"/>
          <w:szCs w:val="22"/>
        </w:rPr>
        <w:t xml:space="preserve">, Juristische Fakultät </w:t>
      </w:r>
    </w:p>
    <w:p w:rsidR="00603464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22</w:t>
      </w:r>
      <w:r w:rsidR="0060346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19/02/2016: </w:t>
      </w:r>
      <w:r w:rsidR="00603464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>Note a margine di D. 47.11.6.1-2 e D. 48.10.32.1</w:t>
      </w:r>
      <w:r w:rsidR="0060346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 relazione tenuta via Skype nell’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ambito della giornata di studi </w:t>
      </w:r>
      <w:r w:rsidR="00A27806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Exegese de Fontes Romanas</w:t>
      </w:r>
      <w:r w:rsidR="005D7E2A">
        <w:rPr>
          <w:rFonts w:ascii="Times New Roman" w:hAnsi="Times New Roman" w:cs="Times New Roman"/>
          <w:color w:val="auto"/>
          <w:sz w:val="22"/>
          <w:szCs w:val="22"/>
          <w:lang w:val="it-IT"/>
        </w:rPr>
        <w:t>, Universidade de</w:t>
      </w:r>
      <w:r w:rsidR="0060346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São Paulo- Ribeirão Preto</w:t>
      </w:r>
      <w:r w:rsidR="00C25740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C2574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</w:p>
    <w:p w:rsidR="00EA2078" w:rsidRPr="00004CE7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2641C2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20/4/2016: </w:t>
      </w:r>
      <w:r w:rsidR="00D71060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Konflikt oder Kompatibilität: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1060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Freihandel und lokale Gesetzgebung in der Antike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>, relazione nell’ambito del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>la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1060" w:rsidRPr="002706B5">
        <w:rPr>
          <w:rFonts w:ascii="Times New Roman" w:hAnsi="Times New Roman" w:cs="Times New Roman"/>
          <w:i/>
          <w:iCs/>
          <w:color w:val="auto"/>
          <w:sz w:val="22"/>
          <w:szCs w:val="22"/>
        </w:rPr>
        <w:t>Ringvorlesung Die Freiheit des Handels und die Ordnung des Rechts – rechtshistorische Perspektiven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organizzata 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>da G. Pfeifer e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>D.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von Mayenburg, Frankfurt</w:t>
      </w:r>
      <w:r w:rsidR="008E72C1">
        <w:rPr>
          <w:rFonts w:ascii="Times New Roman" w:hAnsi="Times New Roman" w:cs="Times New Roman"/>
          <w:color w:val="auto"/>
          <w:sz w:val="22"/>
          <w:szCs w:val="22"/>
        </w:rPr>
        <w:t xml:space="preserve"> am Main</w:t>
      </w:r>
      <w:r w:rsidR="00D71060" w:rsidRPr="002706B5">
        <w:rPr>
          <w:rFonts w:ascii="Times New Roman" w:hAnsi="Times New Roman" w:cs="Times New Roman"/>
          <w:color w:val="auto"/>
          <w:sz w:val="22"/>
          <w:szCs w:val="22"/>
        </w:rPr>
        <w:t>, Goethe-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>Universität</w:t>
      </w:r>
      <w:r w:rsidR="00004CE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04CE7">
        <w:rPr>
          <w:rFonts w:ascii="Times New Roman" w:hAnsi="Times New Roman" w:cs="Times New Roman"/>
          <w:bCs/>
          <w:sz w:val="22"/>
          <w:szCs w:val="22"/>
        </w:rPr>
        <w:t xml:space="preserve">Juristische Fakultät </w:t>
      </w:r>
    </w:p>
    <w:p w:rsidR="00FF67B9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24</w:t>
      </w:r>
      <w:r w:rsidR="009A152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4/5/2016.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13518C" w:rsidRPr="002706B5">
        <w:rPr>
          <w:rFonts w:ascii="Times New Roman" w:hAnsi="Times New Roman" w:cs="Times New Roman"/>
          <w:i/>
          <w:iCs/>
          <w:color w:val="auto"/>
          <w:sz w:val="22"/>
          <w:szCs w:val="22"/>
          <w:lang w:val="it-IT"/>
        </w:rPr>
        <w:t>Le fonti delle obbligazioni. Il delitto di furtum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CD73F1">
        <w:rPr>
          <w:rFonts w:ascii="Times New Roman" w:hAnsi="Times New Roman" w:cs="Times New Roman"/>
          <w:color w:val="auto"/>
          <w:sz w:val="22"/>
          <w:szCs w:val="22"/>
          <w:lang w:val="it-IT"/>
        </w:rPr>
        <w:t>relazione su invito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>Universit</w:t>
      </w:r>
      <w:r w:rsidR="005D7E2A">
        <w:rPr>
          <w:rFonts w:ascii="Times New Roman" w:hAnsi="Times New Roman" w:cs="Times New Roman"/>
          <w:color w:val="auto"/>
          <w:sz w:val="22"/>
          <w:szCs w:val="22"/>
          <w:lang w:val="it-IT"/>
        </w:rPr>
        <w:t>ad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004CE7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de </w:t>
      </w:r>
      <w:r w:rsidR="00FF67B9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Valladolid</w:t>
      </w:r>
      <w:r w:rsidR="00004CE7">
        <w:rPr>
          <w:rFonts w:ascii="Times New Roman" w:hAnsi="Times New Roman" w:cs="Times New Roman"/>
          <w:color w:val="auto"/>
          <w:sz w:val="22"/>
          <w:szCs w:val="22"/>
          <w:lang w:val="it-IT"/>
        </w:rPr>
        <w:t>, Facultad de Derecho</w:t>
      </w:r>
    </w:p>
    <w:p w:rsidR="00FF799D" w:rsidRPr="001F1308" w:rsidRDefault="000F59C7" w:rsidP="009363E1">
      <w:pPr>
        <w:pStyle w:val="Funotentext"/>
        <w:tabs>
          <w:tab w:val="left" w:pos="9356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25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. 28</w:t>
      </w:r>
      <w:r w:rsidR="0079677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/5/2016. </w:t>
      </w:r>
      <w:r w:rsidR="002314E7" w:rsidRPr="001F1308">
        <w:rPr>
          <w:rFonts w:ascii="Times New Roman" w:hAnsi="Times New Roman" w:cs="Times New Roman"/>
          <w:i/>
          <w:iCs/>
          <w:sz w:val="22"/>
          <w:szCs w:val="22"/>
        </w:rPr>
        <w:t xml:space="preserve">Maiora quis pondera tibi commodavit cum emeres ad pondus: </w:t>
      </w:r>
      <w:r w:rsidR="00A32189" w:rsidRPr="001F1308">
        <w:rPr>
          <w:rFonts w:ascii="Times New Roman" w:hAnsi="Times New Roman" w:cs="Times New Roman"/>
          <w:i/>
          <w:iCs/>
          <w:sz w:val="22"/>
          <w:szCs w:val="22"/>
        </w:rPr>
        <w:t xml:space="preserve">Bemerkungen zu </w:t>
      </w:r>
      <w:r w:rsidR="0039359B" w:rsidRPr="001F1308">
        <w:rPr>
          <w:rFonts w:ascii="Times New Roman" w:hAnsi="Times New Roman" w:cs="Times New Roman"/>
          <w:i/>
          <w:iCs/>
          <w:sz w:val="22"/>
          <w:szCs w:val="22"/>
        </w:rPr>
        <w:t xml:space="preserve"> D. </w:t>
      </w:r>
      <w:r w:rsidR="002314E7" w:rsidRPr="001F1308">
        <w:rPr>
          <w:rFonts w:ascii="Times New Roman" w:hAnsi="Times New Roman" w:cs="Times New Roman"/>
          <w:i/>
          <w:iCs/>
          <w:sz w:val="22"/>
          <w:szCs w:val="22"/>
        </w:rPr>
        <w:t>47.2.52.22</w:t>
      </w:r>
      <w:r w:rsidR="002314E7" w:rsidRPr="001F1308">
        <w:rPr>
          <w:rFonts w:ascii="Times New Roman" w:hAnsi="Times New Roman" w:cs="Times New Roman"/>
          <w:sz w:val="22"/>
          <w:szCs w:val="22"/>
        </w:rPr>
        <w:t xml:space="preserve">, </w:t>
      </w:r>
      <w:r w:rsidR="00A27806" w:rsidRPr="001F1308">
        <w:rPr>
          <w:rFonts w:ascii="Times New Roman" w:hAnsi="Times New Roman" w:cs="Times New Roman"/>
          <w:sz w:val="22"/>
          <w:szCs w:val="22"/>
        </w:rPr>
        <w:t xml:space="preserve">in </w:t>
      </w:r>
      <w:r w:rsidR="007709E8" w:rsidRPr="001F1308">
        <w:rPr>
          <w:rFonts w:ascii="Times New Roman" w:hAnsi="Times New Roman" w:cs="Times New Roman"/>
          <w:i/>
          <w:sz w:val="22"/>
          <w:szCs w:val="22"/>
        </w:rPr>
        <w:t xml:space="preserve">Infrastruktur und Recht, </w:t>
      </w:r>
      <w:r w:rsidR="002314E7" w:rsidRPr="001F1308">
        <w:rPr>
          <w:rFonts w:ascii="Times New Roman" w:hAnsi="Times New Roman" w:cs="Times New Roman"/>
          <w:i/>
          <w:sz w:val="22"/>
          <w:szCs w:val="22"/>
        </w:rPr>
        <w:t>Sommerseminar Antike Rechtsgeschichte</w:t>
      </w:r>
      <w:r w:rsidR="002314E7" w:rsidRPr="001F1308">
        <w:rPr>
          <w:rFonts w:ascii="Times New Roman" w:hAnsi="Times New Roman" w:cs="Times New Roman"/>
          <w:sz w:val="22"/>
          <w:szCs w:val="22"/>
        </w:rPr>
        <w:t xml:space="preserve">, </w:t>
      </w:r>
      <w:r w:rsidR="00CD73F1" w:rsidRPr="001F1308">
        <w:rPr>
          <w:rFonts w:ascii="Times New Roman" w:hAnsi="Times New Roman" w:cs="Times New Roman"/>
          <w:color w:val="auto"/>
          <w:sz w:val="22"/>
          <w:szCs w:val="22"/>
        </w:rPr>
        <w:t>Universität</w:t>
      </w:r>
      <w:r w:rsidR="002314E7" w:rsidRPr="001F13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4CE7" w:rsidRPr="001F1308">
        <w:rPr>
          <w:rFonts w:ascii="Times New Roman" w:hAnsi="Times New Roman" w:cs="Times New Roman"/>
          <w:color w:val="auto"/>
          <w:sz w:val="22"/>
          <w:szCs w:val="22"/>
        </w:rPr>
        <w:t>München</w:t>
      </w:r>
      <w:r w:rsidR="001F1308" w:rsidRPr="001F130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F1308">
        <w:rPr>
          <w:rFonts w:ascii="Times New Roman" w:hAnsi="Times New Roman" w:cs="Times New Roman"/>
          <w:bCs/>
          <w:sz w:val="22"/>
          <w:szCs w:val="22"/>
        </w:rPr>
        <w:t>Juristische Fakultät</w:t>
      </w:r>
    </w:p>
    <w:p w:rsidR="002641C2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2641C2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96778" w:rsidRPr="002706B5">
        <w:rPr>
          <w:rFonts w:ascii="Times New Roman" w:hAnsi="Times New Roman" w:cs="Times New Roman"/>
          <w:color w:val="auto"/>
          <w:sz w:val="22"/>
          <w:szCs w:val="22"/>
        </w:rPr>
        <w:t>24/06/2016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14E7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Maiora quis pondera tibi commodavit cum emeres ad pondus: Bemerkungen </w:t>
      </w:r>
      <w:r w:rsidR="00A32189" w:rsidRPr="002706B5">
        <w:rPr>
          <w:rFonts w:ascii="Times New Roman" w:hAnsi="Times New Roman" w:cs="Times New Roman"/>
          <w:i/>
          <w:iCs/>
          <w:sz w:val="22"/>
          <w:szCs w:val="22"/>
        </w:rPr>
        <w:t>zu</w:t>
      </w:r>
      <w:r w:rsidR="002314E7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D. 47.2.52.22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27806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Gastvortrag</w:t>
      </w:r>
      <w:r w:rsidR="00A27806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Institut für römisches Recht, </w:t>
      </w:r>
      <w:r w:rsidR="00E605D6" w:rsidRPr="002706B5">
        <w:rPr>
          <w:rFonts w:ascii="Times New Roman" w:hAnsi="Times New Roman" w:cs="Times New Roman"/>
          <w:color w:val="auto"/>
          <w:sz w:val="22"/>
          <w:szCs w:val="22"/>
        </w:rPr>
        <w:t>Universität</w:t>
      </w:r>
      <w:r w:rsidR="002314E7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Innsbruck</w:t>
      </w:r>
      <w:r w:rsidR="001F130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F1308">
        <w:rPr>
          <w:rFonts w:ascii="Times New Roman" w:hAnsi="Times New Roman" w:cs="Times New Roman"/>
          <w:bCs/>
          <w:sz w:val="22"/>
          <w:szCs w:val="22"/>
        </w:rPr>
        <w:t>Juristische Fakultät</w:t>
      </w:r>
    </w:p>
    <w:p w:rsidR="00796778" w:rsidRPr="00B71D91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D91">
        <w:rPr>
          <w:rFonts w:ascii="Times New Roman" w:hAnsi="Times New Roman" w:cs="Times New Roman"/>
          <w:sz w:val="22"/>
          <w:szCs w:val="22"/>
        </w:rPr>
        <w:t>27</w:t>
      </w:r>
      <w:r w:rsidR="00B43057" w:rsidRPr="00B71D91">
        <w:rPr>
          <w:rFonts w:ascii="Times New Roman" w:hAnsi="Times New Roman" w:cs="Times New Roman"/>
          <w:sz w:val="22"/>
          <w:szCs w:val="22"/>
        </w:rPr>
        <w:t xml:space="preserve">. </w:t>
      </w:r>
      <w:r w:rsidR="00796778" w:rsidRPr="00B71D91">
        <w:rPr>
          <w:rFonts w:ascii="Times New Roman" w:hAnsi="Times New Roman" w:cs="Times New Roman"/>
          <w:sz w:val="22"/>
          <w:szCs w:val="22"/>
        </w:rPr>
        <w:t xml:space="preserve">14/09/2016: </w:t>
      </w:r>
      <w:r w:rsidR="00FA472F" w:rsidRPr="00B71D91">
        <w:rPr>
          <w:rFonts w:ascii="Times New Roman" w:hAnsi="Times New Roman" w:cs="Times New Roman"/>
          <w:i/>
          <w:iCs/>
          <w:sz w:val="22"/>
          <w:szCs w:val="22"/>
        </w:rPr>
        <w:t>Legislazione di mercato in età tardo-ellenistica: il decreto sui pesi e misure</w:t>
      </w:r>
      <w:r w:rsidR="00FA472F" w:rsidRPr="00B71D91">
        <w:rPr>
          <w:rFonts w:ascii="Times New Roman" w:hAnsi="Times New Roman" w:cs="Times New Roman"/>
          <w:sz w:val="22"/>
          <w:szCs w:val="22"/>
        </w:rPr>
        <w:t xml:space="preserve">, </w:t>
      </w:r>
      <w:r w:rsidR="00A27806" w:rsidRPr="00B71D91">
        <w:rPr>
          <w:rFonts w:ascii="Times New Roman" w:hAnsi="Times New Roman" w:cs="Times New Roman"/>
          <w:sz w:val="22"/>
          <w:szCs w:val="22"/>
        </w:rPr>
        <w:t xml:space="preserve">in </w:t>
      </w:r>
      <w:r w:rsidR="00DD1D2A" w:rsidRPr="00B71D91">
        <w:rPr>
          <w:rFonts w:ascii="Times New Roman" w:hAnsi="Times New Roman" w:cs="Times New Roman"/>
          <w:sz w:val="22"/>
          <w:szCs w:val="22"/>
        </w:rPr>
        <w:t xml:space="preserve"> </w:t>
      </w:r>
      <w:r w:rsidR="00390C0D" w:rsidRPr="00CD73F1">
        <w:rPr>
          <w:rFonts w:ascii="Times New Roman" w:hAnsi="Times New Roman" w:cs="Times New Roman"/>
          <w:i/>
          <w:sz w:val="22"/>
          <w:szCs w:val="22"/>
        </w:rPr>
        <w:t>LXXe Session de la Société Internazionale Fernand de Visscher pour l’Histoire des Droits de l’Antiquitè</w:t>
      </w:r>
      <w:r w:rsidR="00DD1D2A" w:rsidRPr="00CD73F1">
        <w:rPr>
          <w:rFonts w:ascii="Times New Roman" w:hAnsi="Times New Roman" w:cs="Times New Roman"/>
          <w:i/>
          <w:sz w:val="22"/>
          <w:szCs w:val="22"/>
        </w:rPr>
        <w:t>,</w:t>
      </w:r>
      <w:r w:rsidR="00390C0D" w:rsidRPr="00CD73F1">
        <w:rPr>
          <w:rFonts w:ascii="Times New Roman" w:hAnsi="Times New Roman" w:cs="Times New Roman"/>
          <w:i/>
          <w:sz w:val="22"/>
          <w:szCs w:val="22"/>
        </w:rPr>
        <w:t xml:space="preserve"> 13-17 </w:t>
      </w:r>
      <w:r w:rsidR="00B71D91" w:rsidRPr="00CD73F1">
        <w:rPr>
          <w:rFonts w:ascii="Times New Roman" w:hAnsi="Times New Roman" w:cs="Times New Roman"/>
          <w:i/>
          <w:sz w:val="22"/>
          <w:szCs w:val="22"/>
        </w:rPr>
        <w:t>Septembre</w:t>
      </w:r>
      <w:r w:rsidR="00390C0D" w:rsidRPr="00CD73F1">
        <w:rPr>
          <w:rFonts w:ascii="Times New Roman" w:hAnsi="Times New Roman" w:cs="Times New Roman"/>
          <w:i/>
          <w:sz w:val="22"/>
          <w:szCs w:val="22"/>
        </w:rPr>
        <w:t xml:space="preserve"> 2016</w:t>
      </w:r>
      <w:r w:rsidR="00390C0D" w:rsidRPr="00B71D91">
        <w:rPr>
          <w:rFonts w:ascii="Times New Roman" w:hAnsi="Times New Roman" w:cs="Times New Roman"/>
          <w:sz w:val="22"/>
          <w:szCs w:val="22"/>
        </w:rPr>
        <w:t>,</w:t>
      </w:r>
      <w:r w:rsidR="00DD1D2A" w:rsidRPr="00B71D91">
        <w:rPr>
          <w:rFonts w:ascii="Times New Roman" w:hAnsi="Times New Roman" w:cs="Times New Roman"/>
          <w:sz w:val="22"/>
          <w:szCs w:val="22"/>
        </w:rPr>
        <w:t xml:space="preserve"> Paris</w:t>
      </w:r>
    </w:p>
    <w:p w:rsidR="00847CE1" w:rsidRPr="002706B5" w:rsidRDefault="000F59C7" w:rsidP="00390C0D">
      <w:pPr>
        <w:tabs>
          <w:tab w:val="clear" w:pos="708"/>
          <w:tab w:val="left" w:pos="284"/>
          <w:tab w:val="left" w:pos="567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28</w:t>
      </w:r>
      <w:r w:rsidR="00EF61EB" w:rsidRPr="002706B5">
        <w:rPr>
          <w:rFonts w:ascii="Times New Roman" w:hAnsi="Times New Roman" w:cs="Times New Roman"/>
          <w:sz w:val="22"/>
          <w:szCs w:val="22"/>
        </w:rPr>
        <w:t>.</w:t>
      </w:r>
      <w:r w:rsidR="00612527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DD1D2A" w:rsidRPr="002706B5">
        <w:rPr>
          <w:rFonts w:ascii="Times New Roman" w:hAnsi="Times New Roman" w:cs="Times New Roman"/>
          <w:sz w:val="22"/>
          <w:szCs w:val="22"/>
        </w:rPr>
        <w:t>9/02/</w:t>
      </w:r>
      <w:r w:rsidR="00FF7D89" w:rsidRPr="002706B5">
        <w:rPr>
          <w:rFonts w:ascii="Times New Roman" w:hAnsi="Times New Roman" w:cs="Times New Roman"/>
          <w:sz w:val="22"/>
          <w:szCs w:val="22"/>
        </w:rPr>
        <w:t>2017</w:t>
      </w:r>
      <w:r w:rsidR="00612527" w:rsidRPr="002706B5">
        <w:rPr>
          <w:rFonts w:ascii="Times New Roman" w:hAnsi="Times New Roman" w:cs="Times New Roman"/>
          <w:sz w:val="22"/>
          <w:szCs w:val="22"/>
        </w:rPr>
        <w:t xml:space="preserve">: </w:t>
      </w:r>
      <w:r w:rsidR="004701CC" w:rsidRPr="002706B5">
        <w:rPr>
          <w:rFonts w:ascii="Times New Roman" w:hAnsi="Times New Roman" w:cs="Times New Roman"/>
          <w:i/>
          <w:sz w:val="22"/>
          <w:szCs w:val="22"/>
        </w:rPr>
        <w:t xml:space="preserve">Neue Betrachtungen zu </w:t>
      </w:r>
      <w:r w:rsidR="00612527" w:rsidRPr="002706B5">
        <w:rPr>
          <w:rFonts w:ascii="Times New Roman" w:hAnsi="Times New Roman" w:cs="Times New Roman"/>
          <w:i/>
          <w:sz w:val="22"/>
          <w:szCs w:val="22"/>
        </w:rPr>
        <w:t xml:space="preserve">Hadrians </w:t>
      </w:r>
      <w:r w:rsidR="00612527" w:rsidRPr="002706B5">
        <w:rPr>
          <w:rFonts w:ascii="Times New Roman" w:hAnsi="Times New Roman" w:cs="Times New Roman"/>
          <w:i/>
          <w:iCs/>
          <w:sz w:val="22"/>
          <w:szCs w:val="22"/>
        </w:rPr>
        <w:t>epistula</w:t>
      </w:r>
      <w:r w:rsidR="00612527" w:rsidRPr="002706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701CC" w:rsidRPr="002706B5">
        <w:rPr>
          <w:rFonts w:ascii="Times New Roman" w:hAnsi="Times New Roman" w:cs="Times New Roman"/>
          <w:i/>
          <w:sz w:val="22"/>
          <w:szCs w:val="22"/>
        </w:rPr>
        <w:t>über Fisch</w:t>
      </w:r>
      <w:r w:rsidR="004701CC" w:rsidRPr="002706B5">
        <w:rPr>
          <w:rFonts w:ascii="Times New Roman" w:hAnsi="Times New Roman" w:cs="Times New Roman"/>
          <w:sz w:val="22"/>
          <w:szCs w:val="22"/>
        </w:rPr>
        <w:t>,</w:t>
      </w:r>
      <w:r w:rsidR="00310FD2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A27806" w:rsidRPr="002706B5">
        <w:rPr>
          <w:rFonts w:ascii="Times New Roman" w:hAnsi="Times New Roman" w:cs="Times New Roman"/>
          <w:sz w:val="22"/>
          <w:szCs w:val="22"/>
        </w:rPr>
        <w:t>in</w:t>
      </w:r>
      <w:r w:rsidR="005727C4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7709E8" w:rsidRPr="002706B5">
        <w:rPr>
          <w:rFonts w:ascii="Times New Roman" w:hAnsi="Times New Roman" w:cs="Times New Roman"/>
          <w:i/>
          <w:sz w:val="22"/>
          <w:szCs w:val="22"/>
        </w:rPr>
        <w:t>Dokument</w:t>
      </w:r>
      <w:r w:rsidR="005727C4" w:rsidRPr="002706B5">
        <w:rPr>
          <w:rFonts w:ascii="Times New Roman" w:hAnsi="Times New Roman" w:cs="Times New Roman"/>
          <w:i/>
          <w:sz w:val="22"/>
          <w:szCs w:val="22"/>
        </w:rPr>
        <w:t xml:space="preserve"> und Recht</w:t>
      </w:r>
      <w:r w:rsidR="005727C4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390C0D">
        <w:rPr>
          <w:rFonts w:ascii="Times New Roman" w:hAnsi="Times New Roman" w:cs="Times New Roman"/>
          <w:sz w:val="22"/>
          <w:szCs w:val="22"/>
        </w:rPr>
        <w:t>Convegno</w:t>
      </w:r>
      <w:r w:rsidR="00A27806" w:rsidRPr="002706B5">
        <w:rPr>
          <w:rFonts w:ascii="Times New Roman" w:hAnsi="Times New Roman" w:cs="Times New Roman"/>
          <w:sz w:val="22"/>
          <w:szCs w:val="22"/>
        </w:rPr>
        <w:t xml:space="preserve"> internazionale, </w:t>
      </w:r>
      <w:r w:rsidR="00310FD2" w:rsidRPr="002706B5">
        <w:rPr>
          <w:rFonts w:ascii="Times New Roman" w:hAnsi="Times New Roman" w:cs="Times New Roman"/>
          <w:sz w:val="22"/>
          <w:szCs w:val="22"/>
        </w:rPr>
        <w:t>Leopold-Wenger Institut/</w:t>
      </w:r>
      <w:r w:rsidR="004701CC" w:rsidRPr="002706B5">
        <w:rPr>
          <w:rFonts w:ascii="Times New Roman" w:hAnsi="Times New Roman" w:cs="Times New Roman"/>
          <w:sz w:val="22"/>
          <w:szCs w:val="22"/>
        </w:rPr>
        <w:t xml:space="preserve"> Kommission für Alte Geschichte und Epigraphik des Deutschen Archäologischen Instituts</w:t>
      </w:r>
      <w:r w:rsidR="00C25740">
        <w:rPr>
          <w:rFonts w:ascii="Times New Roman" w:hAnsi="Times New Roman" w:cs="Times New Roman"/>
          <w:sz w:val="22"/>
          <w:szCs w:val="22"/>
        </w:rPr>
        <w:t>, München</w:t>
      </w:r>
    </w:p>
    <w:p w:rsidR="00847CE1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29</w:t>
      </w:r>
      <w:r w:rsidR="00EF61EB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.</w:t>
      </w:r>
      <w:r w:rsidR="00A95F3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16/03/2017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: Organizzazione della giornata di studi </w:t>
      </w:r>
      <w:r w:rsidR="00847CE1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Sui modi di estinzione delle obbligazioni. Problemi storici e attuali</w:t>
      </w:r>
      <w:r w:rsidR="00D34D0D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C27C56">
        <w:rPr>
          <w:rFonts w:ascii="Times New Roman" w:hAnsi="Times New Roman" w:cs="Times New Roman"/>
          <w:color w:val="auto"/>
          <w:sz w:val="22"/>
          <w:szCs w:val="22"/>
          <w:lang w:val="it-IT"/>
        </w:rPr>
        <w:t>Milano, Università degli Studi di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Milano-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Bicocca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>, Dipartimento di Giurisprudenza</w:t>
      </w:r>
    </w:p>
    <w:p w:rsidR="00F1235E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30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17/05/</w:t>
      </w:r>
      <w:r w:rsidR="00A95F3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2017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:</w:t>
      </w:r>
      <w:r w:rsidR="00F1235E" w:rsidRPr="002706B5">
        <w:rPr>
          <w:rStyle w:val="berschrift1Zchn"/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9" w:history="1">
        <w:r w:rsidR="00F1235E" w:rsidRPr="002706B5">
          <w:rPr>
            <w:rStyle w:val="Hyperlink"/>
            <w:rFonts w:ascii="Times New Roman" w:hAnsi="Times New Roman" w:cs="Times New Roman"/>
            <w:bCs/>
            <w:i/>
            <w:color w:val="auto"/>
            <w:sz w:val="22"/>
            <w:szCs w:val="22"/>
            <w:u w:val="none"/>
            <w:lang w:val="it-IT"/>
          </w:rPr>
          <w:t>Per uno studio sull'evoluzione del concetto di furto attraverso la documentazione giuridica bizantina: un approccio metodologic</w:t>
        </w:r>
        <w:r w:rsidR="00F1235E" w:rsidRPr="002706B5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it-IT"/>
          </w:rPr>
          <w:t>o</w:t>
        </w:r>
      </w:hyperlink>
      <w:r w:rsidR="00F1235E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, </w:t>
      </w:r>
      <w:r w:rsidR="00F1235E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>El autor bizantino</w:t>
      </w:r>
      <w:r w:rsidR="00E9270B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 xml:space="preserve"> II</w:t>
      </w:r>
      <w:r w:rsidR="00847CE1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, </w:t>
      </w:r>
      <w:r w:rsidR="00A27806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Convegno internazionale, </w:t>
      </w:r>
      <w:r w:rsidR="001F1308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Universid</w:t>
      </w:r>
      <w:r w:rsidR="00004CE7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ad de </w:t>
      </w:r>
      <w:r w:rsidR="00DD1D2A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 xml:space="preserve">Valladolid, </w:t>
      </w:r>
      <w:r w:rsidR="00847CE1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Facultad de Filosofia y Letras</w:t>
      </w:r>
    </w:p>
    <w:p w:rsidR="00847CE1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="00EF61EB" w:rsidRPr="002706B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</w:rPr>
        <w:t>20/06/2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</w:rPr>
        <w:t>017:</w:t>
      </w:r>
      <w:r w:rsidR="00847CE1" w:rsidRPr="002706B5">
        <w:rPr>
          <w:rStyle w:val="berschrift1Zchn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47CE1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Untersuchungen zu den constitutiones principum Hadrians an die Athener: IG II2 1103</w:t>
      </w:r>
      <w:r w:rsidR="00CD73F1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, Gastvortrag</w:t>
      </w:r>
      <w:r w:rsidR="00DD1D2A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, Innsbruck, </w:t>
      </w:r>
      <w:r w:rsidR="001F1308">
        <w:rPr>
          <w:rFonts w:ascii="Times New Roman" w:hAnsi="Times New Roman" w:cs="Times New Roman"/>
          <w:bCs/>
          <w:sz w:val="22"/>
          <w:szCs w:val="22"/>
        </w:rPr>
        <w:t>Juristische Fakultät</w:t>
      </w:r>
    </w:p>
    <w:p w:rsidR="00847CE1" w:rsidRPr="002706B5" w:rsidRDefault="000F59C7" w:rsidP="009363E1">
      <w:pPr>
        <w:tabs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32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. 11/4-20/4/2018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: o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rganizzazione</w:t>
      </w:r>
      <w:r w:rsidR="00CE22E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con la Professoressa Buzzacchi, degli </w:t>
      </w:r>
      <w:r w:rsidR="00847CE1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Incontri Romanistici Internazionali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Milano, Università degli Studi di</w:t>
      </w:r>
      <w:r w:rsidR="00847CE1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Miano-Bicocca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>, Dipartimento di Giurisprudenza</w:t>
      </w:r>
    </w:p>
    <w:p w:rsidR="00FF7D89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33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D1D2A" w:rsidRPr="002706B5">
        <w:rPr>
          <w:rFonts w:ascii="Times New Roman" w:hAnsi="Times New Roman" w:cs="Times New Roman"/>
          <w:sz w:val="22"/>
          <w:szCs w:val="22"/>
          <w:lang w:val="it-IT"/>
        </w:rPr>
        <w:tab/>
        <w:t>28/09/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>2018</w:t>
      </w:r>
      <w:r w:rsidR="00DD1D2A" w:rsidRPr="002706B5">
        <w:rPr>
          <w:rFonts w:ascii="Times New Roman" w:hAnsi="Times New Roman" w:cs="Times New Roman"/>
          <w:sz w:val="22"/>
          <w:szCs w:val="22"/>
          <w:lang w:val="it-IT"/>
        </w:rPr>
        <w:t>:</w:t>
      </w:r>
      <w:r w:rsidR="005727C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847CE1" w:rsidRPr="002706B5">
        <w:rPr>
          <w:rFonts w:ascii="Times New Roman" w:hAnsi="Times New Roman" w:cs="Times New Roman"/>
          <w:i/>
          <w:sz w:val="22"/>
          <w:szCs w:val="22"/>
          <w:lang w:val="it-IT"/>
        </w:rPr>
        <w:t>Legislazione imperiale di epoca classica e crimen falsi. Il falso nel</w:t>
      </w:r>
      <w:r w:rsidR="00A63C33" w:rsidRPr="002706B5">
        <w:rPr>
          <w:rFonts w:ascii="Times New Roman" w:hAnsi="Times New Roman" w:cs="Times New Roman"/>
          <w:i/>
          <w:sz w:val="22"/>
          <w:szCs w:val="22"/>
          <w:lang w:val="it-IT"/>
        </w:rPr>
        <w:t>l</w:t>
      </w:r>
      <w:r w:rsidR="00847CE1" w:rsidRPr="002706B5">
        <w:rPr>
          <w:rFonts w:ascii="Times New Roman" w:hAnsi="Times New Roman" w:cs="Times New Roman"/>
          <w:i/>
          <w:sz w:val="22"/>
          <w:szCs w:val="22"/>
          <w:lang w:val="it-IT"/>
        </w:rPr>
        <w:t>e relazioni commerciali</w:t>
      </w:r>
      <w:r w:rsidR="00847CE1" w:rsidRPr="002706B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727C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27806" w:rsidRPr="002706B5">
        <w:rPr>
          <w:rFonts w:ascii="Times New Roman" w:hAnsi="Times New Roman" w:cs="Times New Roman"/>
          <w:sz w:val="22"/>
          <w:szCs w:val="22"/>
          <w:lang w:val="it-IT"/>
        </w:rPr>
        <w:t>relazione</w:t>
      </w:r>
      <w:r w:rsidR="00CD73F1">
        <w:rPr>
          <w:rFonts w:ascii="Times New Roman" w:hAnsi="Times New Roman" w:cs="Times New Roman"/>
          <w:sz w:val="22"/>
          <w:szCs w:val="22"/>
          <w:lang w:val="it-IT"/>
        </w:rPr>
        <w:t xml:space="preserve"> su invito</w:t>
      </w:r>
      <w:r w:rsidR="005727C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004CE7">
        <w:rPr>
          <w:rFonts w:ascii="Times New Roman" w:hAnsi="Times New Roman" w:cs="Times New Roman"/>
          <w:color w:val="auto"/>
          <w:sz w:val="22"/>
          <w:szCs w:val="22"/>
          <w:lang w:val="it-IT"/>
        </w:rPr>
        <w:t>Univ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>e</w:t>
      </w:r>
      <w:r w:rsidR="00004CE7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rsidad de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Valladolid,</w:t>
      </w:r>
      <w:r w:rsidR="005727C4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Facultad de Derecho</w:t>
      </w:r>
    </w:p>
    <w:p w:rsidR="00160776" w:rsidRPr="002706B5" w:rsidRDefault="000F59C7" w:rsidP="009363E1">
      <w:pPr>
        <w:tabs>
          <w:tab w:val="clear" w:pos="708"/>
        </w:tabs>
        <w:suppressAutoHyphens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34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27/05/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2019: </w:t>
      </w:r>
      <w:r w:rsidR="00DD1D2A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D</w:t>
      </w:r>
      <w:r w:rsidR="00DC67B0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alle obligationes quasi ex contractu ai quasi contrats: spunti di riflessione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, relazione tenuta via Skype</w:t>
      </w:r>
      <w:r w:rsidR="00DD1D2A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nell’ambito della Giornata di S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tudi </w:t>
      </w:r>
      <w:r w:rsidR="00DC67B0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Direito contratual contemporâneo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”, 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Universidade de </w:t>
      </w:r>
      <w:r w:rsidR="00DC67B0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São Paulo- Ribeirão Preto</w:t>
      </w:r>
      <w:r w:rsidR="001F13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, </w:t>
      </w:r>
      <w:r w:rsidR="001F1308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Faculdade de Direito</w:t>
      </w:r>
    </w:p>
    <w:p w:rsidR="00A95F34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35</w:t>
      </w:r>
      <w:r w:rsidR="00EF61EB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F092D" w:rsidRPr="002706B5">
        <w:rPr>
          <w:rFonts w:ascii="Times New Roman" w:hAnsi="Times New Roman" w:cs="Times New Roman"/>
          <w:sz w:val="22"/>
          <w:szCs w:val="22"/>
          <w:lang w:val="it-IT"/>
        </w:rPr>
        <w:t>4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/9/</w:t>
      </w:r>
      <w:r w:rsidR="004F092D" w:rsidRPr="002706B5">
        <w:rPr>
          <w:rFonts w:ascii="Times New Roman" w:hAnsi="Times New Roman" w:cs="Times New Roman"/>
          <w:sz w:val="22"/>
          <w:szCs w:val="22"/>
          <w:lang w:val="it-IT"/>
        </w:rPr>
        <w:t>2019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="005727C4" w:rsidRPr="002706B5">
        <w:rPr>
          <w:rFonts w:ascii="Times New Roman" w:hAnsi="Times New Roman" w:cs="Times New Roman"/>
          <w:i/>
          <w:sz w:val="22"/>
          <w:szCs w:val="22"/>
          <w:lang w:val="it-IT"/>
        </w:rPr>
        <w:t>Diritto, riforme metrologiche e loro impatto sui costi di transazione nel Mediterraneo antico</w:t>
      </w:r>
      <w:r w:rsidR="005727C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A27806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in</w:t>
      </w:r>
      <w:r w:rsidR="00090E7E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 </w:t>
      </w:r>
      <w:r w:rsidR="00090E7E" w:rsidRPr="00095C0D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Le droit et sa place dans le monde antique, LXXIIIe Session De La Société Internationale Fernand De Visscher Pour L’histoire Des Droits De L’antiquité</w:t>
      </w:r>
      <w:r w:rsidR="00090E7E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, </w:t>
      </w:r>
      <w:r w:rsidR="003742B0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2</w:t>
      </w:r>
      <w:r w:rsidR="00090E7E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-7 </w:t>
      </w:r>
      <w:r w:rsidR="00B71D91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Septemb</w:t>
      </w:r>
      <w:r w:rsidR="003742B0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r</w:t>
      </w:r>
      <w:r w:rsidR="00B71D91" w:rsidRP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e</w:t>
      </w:r>
      <w:r w:rsidR="003742B0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 </w:t>
      </w:r>
      <w:r w:rsidR="00090E7E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2019, </w:t>
      </w:r>
      <w:r w:rsidR="00A27806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convegno internazionale</w:t>
      </w:r>
      <w:r w:rsid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,</w:t>
      </w:r>
      <w:r w:rsidR="00A27806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 </w:t>
      </w:r>
      <w:r w:rsidR="00090E7E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Edinburgh</w:t>
      </w:r>
    </w:p>
    <w:p w:rsidR="00BD6818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36</w:t>
      </w:r>
      <w:r w:rsidR="00A95F3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12/12/</w:t>
      </w:r>
      <w:r w:rsidR="00DD1D2A" w:rsidRPr="002706B5">
        <w:rPr>
          <w:rFonts w:ascii="Times New Roman" w:hAnsi="Times New Roman" w:cs="Times New Roman"/>
          <w:sz w:val="22"/>
          <w:szCs w:val="22"/>
          <w:lang w:val="it-IT"/>
        </w:rPr>
        <w:t>2019:</w:t>
      </w:r>
      <w:r w:rsidR="00F1235E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D6818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᾿</w:t>
      </w:r>
      <w:r w:rsidR="00BD6818"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Επι ̀ χθονι ̀ σ</w:t>
      </w:r>
      <w:r w:rsidR="00BD6818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ῖ</w:t>
      </w:r>
      <w:r w:rsidR="00BD6818"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 xml:space="preserve">τον </w:t>
      </w:r>
      <w:r w:rsidR="00BD6818"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ἔ</w:t>
      </w:r>
      <w:r w:rsidR="00BD6818"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δοντες. Consumo e approvvigionamento cerealicolo nella Grecia classica ed ellenistica</w:t>
      </w:r>
      <w:r w:rsidR="00BD6818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, </w:t>
      </w:r>
      <w:r w:rsidR="00A27806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in</w:t>
      </w:r>
      <w:r w:rsidR="00BD6818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 </w:t>
      </w:r>
      <w:r w:rsidR="00BD6818"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Il farro e i cereali. Storia, diritto e attualità, 12-13 dicembre 2019</w:t>
      </w:r>
      <w:r w:rsidR="00BD6818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, </w:t>
      </w:r>
      <w:r w:rsidR="00A27806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convegno internazionale, </w:t>
      </w:r>
      <w:r w:rsidR="00BD6818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U</w:t>
      </w:r>
      <w:r w:rsidR="00095C0D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niversità di U</w:t>
      </w:r>
      <w:r w:rsidR="00BD6818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rbino, Facoltà di Giurisprudenza</w:t>
      </w:r>
    </w:p>
    <w:p w:rsidR="003742B0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>37</w:t>
      </w:r>
      <w:r w:rsidR="003742B0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. </w:t>
      </w:r>
      <w:r w:rsidR="004B2F41" w:rsidRPr="002706B5">
        <w:rPr>
          <w:rFonts w:ascii="Times New Roman" w:eastAsia="TimesNewRomanPSMT" w:hAnsi="Times New Roman" w:cs="Times New Roman"/>
          <w:color w:val="auto"/>
          <w:sz w:val="22"/>
          <w:szCs w:val="22"/>
          <w:lang w:val="it-IT"/>
        </w:rPr>
        <w:t xml:space="preserve">25/09/2020: </w:t>
      </w:r>
      <w:hyperlink r:id="rId10" w:history="1">
        <w:r w:rsidR="004B2F41" w:rsidRPr="002706B5">
          <w:rPr>
            <w:rStyle w:val="Hyperlink"/>
            <w:rFonts w:ascii="Times New Roman" w:hAnsi="Times New Roman" w:cs="Times New Roman"/>
            <w:bCs/>
            <w:i/>
            <w:color w:val="auto"/>
            <w:sz w:val="22"/>
            <w:szCs w:val="22"/>
            <w:u w:val="none"/>
            <w:lang w:val="it-IT"/>
          </w:rPr>
          <w:t>The roman foundations of european private law amid video conference lectures and online discussion groups in times of COVID-19</w:t>
        </w:r>
        <w:r w:rsidR="004B2F41" w:rsidRPr="002706B5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it-IT"/>
          </w:rPr>
          <w:t xml:space="preserve"> (I Fondamenti romanistici del diritto privato euroepo tra videolezioni e "gruppi di confronto" ai tempi del COVID-19), </w:t>
        </w:r>
        <w:r w:rsidR="00A27806" w:rsidRPr="002706B5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  <w:lang w:val="it-IT"/>
          </w:rPr>
          <w:t>in</w:t>
        </w:r>
        <w:r w:rsidR="004B2F41" w:rsidRPr="002706B5">
          <w:rPr>
            <w:rStyle w:val="Hyperlink"/>
            <w:rFonts w:ascii="Times New Roman" w:hAnsi="Times New Roman" w:cs="Times New Roman"/>
            <w:b/>
            <w:bCs/>
            <w:color w:val="auto"/>
            <w:sz w:val="22"/>
            <w:szCs w:val="22"/>
            <w:u w:val="none"/>
            <w:lang w:val="it-IT"/>
          </w:rPr>
          <w:t xml:space="preserve"> </w:t>
        </w:r>
        <w:r w:rsidR="004B2F41" w:rsidRPr="002706B5">
          <w:rPr>
            <w:rStyle w:val="Fett"/>
            <w:rFonts w:ascii="Times New Roman" w:hAnsi="Times New Roman" w:cs="Times New Roman"/>
            <w:b w:val="0"/>
            <w:i/>
            <w:sz w:val="22"/>
            <w:szCs w:val="22"/>
            <w:lang w:val="it-IT"/>
          </w:rPr>
          <w:t>Curso internacional sobre experiencias de innovación docente e investigación en la era digital</w:t>
        </w:r>
        <w:r w:rsidR="004B2F41" w:rsidRPr="002706B5">
          <w:rPr>
            <w:rStyle w:val="Fett"/>
            <w:rFonts w:ascii="Times New Roman" w:hAnsi="Times New Roman" w:cs="Times New Roman"/>
            <w:b w:val="0"/>
            <w:sz w:val="22"/>
            <w:szCs w:val="22"/>
            <w:lang w:val="it-IT"/>
          </w:rPr>
          <w:t>, Oviedo, 23-25 Settembre 2020</w:t>
        </w:r>
      </w:hyperlink>
      <w:r w:rsidR="00004CE7" w:rsidRPr="00004CE7">
        <w:rPr>
          <w:rFonts w:ascii="Times New Roman" w:hAnsi="Times New Roman" w:cs="Times New Roman"/>
          <w:sz w:val="22"/>
          <w:szCs w:val="22"/>
          <w:lang w:val="it-IT"/>
        </w:rPr>
        <w:t xml:space="preserve"> (online)</w:t>
      </w:r>
    </w:p>
    <w:p w:rsidR="00D34D0D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38</w:t>
      </w:r>
      <w:r w:rsidR="003D14C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D34D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3-4/2021: Organizzazione della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I R</w:t>
      </w:r>
      <w:r w:rsidR="00D34D0D" w:rsidRPr="002706B5">
        <w:rPr>
          <w:rFonts w:ascii="Times New Roman" w:hAnsi="Times New Roman" w:cs="Times New Roman"/>
          <w:i/>
          <w:sz w:val="22"/>
          <w:szCs w:val="22"/>
          <w:lang w:val="it-IT"/>
        </w:rPr>
        <w:t>ingvorlesung di Fondamenti Romanistici del Diritto Privato Europeo</w:t>
      </w:r>
      <w:r w:rsidR="00095C0D">
        <w:rPr>
          <w:rFonts w:ascii="Times New Roman" w:hAnsi="Times New Roman" w:cs="Times New Roman"/>
          <w:sz w:val="22"/>
          <w:szCs w:val="22"/>
          <w:lang w:val="it-IT"/>
        </w:rPr>
        <w:t xml:space="preserve">, Università degli Studi di Milano-Bicocca </w:t>
      </w:r>
      <w:r w:rsidR="00D34D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(relazioni 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dei Professori</w:t>
      </w:r>
      <w:r w:rsidR="00D34D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A. Hirata, X. Perex Lopez, P. Scheibelreiter, S. Roncati)</w:t>
      </w:r>
    </w:p>
    <w:p w:rsidR="00C772D6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color w:val="202124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39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DA26C3" w:rsidRPr="002706B5">
        <w:rPr>
          <w:rFonts w:ascii="Times New Roman" w:hAnsi="Times New Roman" w:cs="Times New Roman"/>
          <w:sz w:val="22"/>
          <w:szCs w:val="22"/>
          <w:lang w:val="it-IT"/>
        </w:rPr>
        <w:t>10/9/2021: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A26C3" w:rsidRPr="002706B5">
        <w:rPr>
          <w:rFonts w:ascii="Times New Roman" w:hAnsi="Times New Roman" w:cs="Times New Roman"/>
          <w:i/>
          <w:sz w:val="22"/>
          <w:szCs w:val="22"/>
          <w:lang w:val="it-IT"/>
        </w:rPr>
        <w:t>Patria Potestas in pietate, non atrocitate consistere debet</w:t>
      </w:r>
      <w:r w:rsidR="00DA26C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A27806" w:rsidRPr="002706B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="00DA26C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DA26C3" w:rsidRPr="002706B5">
        <w:rPr>
          <w:rFonts w:ascii="Times New Roman" w:hAnsi="Times New Roman" w:cs="Times New Roman"/>
          <w:i/>
          <w:sz w:val="22"/>
          <w:szCs w:val="22"/>
          <w:lang w:val="it-IT"/>
        </w:rPr>
        <w:t>Pervivencia actual de los aforismos juri’dicos latinos,  </w:t>
      </w:r>
      <w:r w:rsidR="00DA26C3" w:rsidRPr="002706B5">
        <w:rPr>
          <w:rFonts w:ascii="Times New Roman" w:hAnsi="Times New Roman" w:cs="Times New Roman"/>
          <w:i/>
          <w:color w:val="202124"/>
          <w:sz w:val="22"/>
          <w:szCs w:val="22"/>
          <w:lang w:val="it-IT"/>
        </w:rPr>
        <w:t>XXII Congreso Internacional y XXV Congreso </w:t>
      </w:r>
      <w:r w:rsidR="00DA26C3" w:rsidRPr="002706B5">
        <w:rPr>
          <w:rStyle w:val="il"/>
          <w:rFonts w:ascii="Times New Roman" w:hAnsi="Times New Roman" w:cs="Times New Roman"/>
          <w:i/>
          <w:color w:val="202124"/>
          <w:sz w:val="22"/>
          <w:szCs w:val="22"/>
          <w:shd w:val="clear" w:color="auto" w:fill="FFFFFF"/>
          <w:lang w:val="it-IT"/>
        </w:rPr>
        <w:t>Iberoamericano</w:t>
      </w:r>
      <w:r w:rsidR="00DA26C3" w:rsidRPr="002706B5">
        <w:rPr>
          <w:rFonts w:ascii="Times New Roman" w:hAnsi="Times New Roman" w:cs="Times New Roman"/>
          <w:i/>
          <w:color w:val="202124"/>
          <w:sz w:val="22"/>
          <w:szCs w:val="22"/>
          <w:lang w:val="it-IT"/>
        </w:rPr>
        <w:t> de Derecho Romano</w:t>
      </w:r>
      <w:r w:rsidR="00DA26C3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 xml:space="preserve">, </w:t>
      </w:r>
      <w:r w:rsidR="00A27806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 xml:space="preserve">convegno internazionale, </w:t>
      </w:r>
      <w:r w:rsidR="00DA26C3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>Univer</w:t>
      </w:r>
      <w:r w:rsidR="00CE22E4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>sidad Abierta Interamericana, A</w:t>
      </w:r>
      <w:r w:rsidR="00DA26C3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>rgentina</w:t>
      </w:r>
      <w:r w:rsidR="00CE22E4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 xml:space="preserve"> (online)</w:t>
      </w:r>
    </w:p>
    <w:p w:rsidR="007B47E4" w:rsidRPr="002706B5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>40</w:t>
      </w:r>
      <w:r w:rsidR="007B47E4" w:rsidRPr="002706B5">
        <w:rPr>
          <w:rFonts w:ascii="Times New Roman" w:hAnsi="Times New Roman" w:cs="Times New Roman"/>
          <w:color w:val="202124"/>
          <w:sz w:val="22"/>
          <w:szCs w:val="22"/>
          <w:lang w:val="it-IT"/>
        </w:rPr>
        <w:t>.</w:t>
      </w:r>
      <w:r w:rsidR="007B47E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3-4/2022: Organizzazione della </w:t>
      </w:r>
      <w:r w:rsidR="00CE22E4" w:rsidRPr="002706B5">
        <w:rPr>
          <w:rFonts w:ascii="Times New Roman" w:hAnsi="Times New Roman" w:cs="Times New Roman"/>
          <w:i/>
          <w:sz w:val="22"/>
          <w:szCs w:val="22"/>
          <w:lang w:val="it-IT"/>
        </w:rPr>
        <w:t>II</w:t>
      </w:r>
      <w:r w:rsidR="007B47E4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Ringvorlesung di Fondamenti Romanistici del Diritto Privato Europeo</w:t>
      </w:r>
      <w:r w:rsidR="00095C0D">
        <w:rPr>
          <w:rFonts w:ascii="Times New Roman" w:hAnsi="Times New Roman" w:cs="Times New Roman"/>
          <w:sz w:val="22"/>
          <w:szCs w:val="22"/>
          <w:lang w:val="it-IT"/>
        </w:rPr>
        <w:t xml:space="preserve">, Università degli Studi di Milano-Bicocca 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(relazioni dei Professori</w:t>
      </w:r>
      <w:r w:rsidR="007B47E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F. Andrés Santos, A.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 xml:space="preserve"> Hirata, 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>A.</w:t>
      </w:r>
      <w:r w:rsidR="00E605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Jurevic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 xml:space="preserve">z; 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S. </w:t>
      </w:r>
      <w:r w:rsidR="007B47E4" w:rsidRPr="002706B5">
        <w:rPr>
          <w:rFonts w:ascii="Times New Roman" w:hAnsi="Times New Roman" w:cs="Times New Roman"/>
          <w:sz w:val="22"/>
          <w:szCs w:val="22"/>
          <w:lang w:val="it-IT"/>
        </w:rPr>
        <w:t>Roncati)</w:t>
      </w:r>
    </w:p>
    <w:p w:rsidR="00C772D6" w:rsidRDefault="00C772D6" w:rsidP="00FC1A48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41</w:t>
      </w:r>
      <w:r w:rsidR="00085D86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B71D91">
        <w:rPr>
          <w:rFonts w:ascii="Times New Roman" w:hAnsi="Times New Roman" w:cs="Times New Roman"/>
          <w:sz w:val="22"/>
          <w:szCs w:val="22"/>
          <w:lang w:val="it-IT"/>
        </w:rPr>
        <w:tab/>
        <w:t xml:space="preserve"> </w:t>
      </w:r>
      <w:r w:rsidR="00DA26C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27-29/4/2022: </w:t>
      </w:r>
      <w:r w:rsidR="000F59C7" w:rsidRPr="002706B5">
        <w:rPr>
          <w:rFonts w:ascii="Times New Roman" w:hAnsi="Times New Roman" w:cs="Times New Roman"/>
          <w:i/>
          <w:sz w:val="22"/>
          <w:szCs w:val="22"/>
          <w:lang w:val="it-IT"/>
        </w:rPr>
        <w:t>Diritto ed economia nell’Atene classica: il nomos di Nicofonte</w:t>
      </w:r>
      <w:r w:rsidR="00DA26C3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E605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in </w:t>
      </w:r>
      <w:r w:rsidR="00E605D6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Jornadas Romanísticas solidarias por la Palma </w:t>
      </w:r>
      <w:r w:rsidR="00562B04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e commemorazione del 40 aniversario </w:t>
      </w:r>
      <w:r w:rsidR="00562B04" w:rsidRPr="002706B5">
        <w:rPr>
          <w:rStyle w:val="il"/>
          <w:rFonts w:ascii="Times New Roman" w:hAnsi="Times New Roman" w:cs="Times New Roman"/>
          <w:i/>
          <w:sz w:val="22"/>
          <w:szCs w:val="22"/>
          <w:lang w:val="it-IT"/>
        </w:rPr>
        <w:t>de</w:t>
      </w:r>
      <w:r w:rsidR="00562B04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Magisterio del Profesor Fernández </w:t>
      </w:r>
      <w:r w:rsidR="00562B04" w:rsidRPr="002706B5">
        <w:rPr>
          <w:rStyle w:val="il"/>
          <w:rFonts w:ascii="Times New Roman" w:hAnsi="Times New Roman" w:cs="Times New Roman"/>
          <w:i/>
          <w:sz w:val="22"/>
          <w:szCs w:val="22"/>
          <w:lang w:val="it-IT"/>
        </w:rPr>
        <w:t>de</w:t>
      </w:r>
      <w:r w:rsidR="00562B04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562B04" w:rsidRPr="002706B5">
        <w:rPr>
          <w:rStyle w:val="il"/>
          <w:rFonts w:ascii="Times New Roman" w:hAnsi="Times New Roman" w:cs="Times New Roman"/>
          <w:i/>
          <w:sz w:val="22"/>
          <w:szCs w:val="22"/>
          <w:lang w:val="it-IT"/>
        </w:rPr>
        <w:t>Buján</w:t>
      </w:r>
      <w:r w:rsidR="00562B04" w:rsidRPr="002706B5">
        <w:rPr>
          <w:rStyle w:val="il"/>
          <w:rFonts w:ascii="Times New Roman" w:hAnsi="Times New Roman" w:cs="Times New Roman"/>
          <w:sz w:val="22"/>
          <w:szCs w:val="22"/>
          <w:lang w:val="it-IT"/>
        </w:rPr>
        <w:t>,</w:t>
      </w:r>
      <w:r w:rsidR="00E605D6" w:rsidRPr="002706B5">
        <w:rPr>
          <w:rStyle w:val="il"/>
          <w:rFonts w:ascii="Times New Roman" w:hAnsi="Times New Roman" w:cs="Times New Roman"/>
          <w:sz w:val="22"/>
          <w:szCs w:val="22"/>
          <w:lang w:val="it-IT"/>
        </w:rPr>
        <w:t xml:space="preserve"> Congr</w:t>
      </w:r>
      <w:r w:rsidR="00562B04" w:rsidRPr="002706B5">
        <w:rPr>
          <w:rStyle w:val="il"/>
          <w:rFonts w:ascii="Times New Roman" w:hAnsi="Times New Roman" w:cs="Times New Roman"/>
          <w:sz w:val="22"/>
          <w:szCs w:val="22"/>
          <w:lang w:val="it-IT"/>
        </w:rPr>
        <w:t xml:space="preserve">esso internazionale, </w:t>
      </w:r>
      <w:r w:rsidR="00562B04" w:rsidRPr="002706B5">
        <w:rPr>
          <w:rFonts w:ascii="Times New Roman" w:hAnsi="Times New Roman" w:cs="Times New Roman"/>
          <w:sz w:val="22"/>
          <w:szCs w:val="22"/>
          <w:lang w:val="it-IT"/>
        </w:rPr>
        <w:t>Facultad de Derecho</w:t>
      </w:r>
      <w:r w:rsidR="00004CE7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62B0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Universidad de La Laguna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E72714" w:rsidRDefault="00E72714" w:rsidP="00E72714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A02759" w:rsidRPr="002706B5" w:rsidRDefault="00A02759" w:rsidP="00E72714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In programma</w:t>
      </w:r>
    </w:p>
    <w:p w:rsidR="000F59C7" w:rsidRPr="002706B5" w:rsidRDefault="00B71D91" w:rsidP="00B71D91">
      <w:pPr>
        <w:tabs>
          <w:tab w:val="clear" w:pos="708"/>
          <w:tab w:val="left" w:pos="426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42.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62B04" w:rsidRPr="002706B5">
        <w:rPr>
          <w:rFonts w:ascii="Times New Roman" w:hAnsi="Times New Roman" w:cs="Times New Roman"/>
          <w:sz w:val="22"/>
          <w:szCs w:val="22"/>
        </w:rPr>
        <w:t>21-25</w:t>
      </w:r>
      <w:r w:rsidR="000F59C7" w:rsidRPr="002706B5">
        <w:rPr>
          <w:rFonts w:ascii="Times New Roman" w:hAnsi="Times New Roman" w:cs="Times New Roman"/>
          <w:sz w:val="22"/>
          <w:szCs w:val="22"/>
        </w:rPr>
        <w:t>/</w:t>
      </w:r>
      <w:r w:rsidR="00562B04" w:rsidRPr="002706B5">
        <w:rPr>
          <w:rFonts w:ascii="Times New Roman" w:hAnsi="Times New Roman" w:cs="Times New Roman"/>
          <w:sz w:val="22"/>
          <w:szCs w:val="22"/>
        </w:rPr>
        <w:t>8/</w:t>
      </w:r>
      <w:r w:rsidR="000F59C7" w:rsidRPr="002706B5">
        <w:rPr>
          <w:rFonts w:ascii="Times New Roman" w:hAnsi="Times New Roman" w:cs="Times New Roman"/>
          <w:sz w:val="22"/>
          <w:szCs w:val="22"/>
        </w:rPr>
        <w:t>2022 (</w:t>
      </w:r>
      <w:r w:rsidR="00562B04" w:rsidRPr="002706B5">
        <w:rPr>
          <w:rFonts w:ascii="Times New Roman" w:hAnsi="Times New Roman" w:cs="Times New Roman"/>
          <w:sz w:val="22"/>
          <w:szCs w:val="22"/>
        </w:rPr>
        <w:t xml:space="preserve">originariamente </w:t>
      </w:r>
      <w:r w:rsidR="000F59C7" w:rsidRPr="002706B5">
        <w:rPr>
          <w:rFonts w:ascii="Times New Roman" w:hAnsi="Times New Roman" w:cs="Times New Roman"/>
          <w:sz w:val="22"/>
          <w:szCs w:val="22"/>
        </w:rPr>
        <w:t xml:space="preserve">programmata 23-25/8/2021): </w:t>
      </w:r>
      <w:r w:rsidR="00562B04" w:rsidRPr="002706B5">
        <w:rPr>
          <w:rFonts w:ascii="Times New Roman" w:hAnsi="Times New Roman" w:cs="Times New Roman"/>
          <w:i/>
          <w:sz w:val="22"/>
          <w:szCs w:val="22"/>
        </w:rPr>
        <w:t>Neue rechtshistorische Überlegungen zum Gesetz des Nikophon</w:t>
      </w:r>
      <w:r w:rsidR="00562B04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1F1308">
        <w:rPr>
          <w:rFonts w:ascii="Times New Roman" w:hAnsi="Times New Roman" w:cs="Times New Roman"/>
          <w:sz w:val="22"/>
          <w:szCs w:val="22"/>
        </w:rPr>
        <w:t xml:space="preserve">in </w:t>
      </w:r>
      <w:r w:rsidR="000F59C7" w:rsidRPr="002706B5">
        <w:rPr>
          <w:rFonts w:ascii="Times New Roman" w:hAnsi="Times New Roman" w:cs="Times New Roman"/>
          <w:i/>
          <w:sz w:val="22"/>
          <w:szCs w:val="22"/>
        </w:rPr>
        <w:t>Symposion 2021 der Gesellschaft für griechische und hellenistische Rechtsgeschichte</w:t>
      </w:r>
    </w:p>
    <w:p w:rsidR="000F59C7" w:rsidRPr="004E7F21" w:rsidRDefault="00B71D91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7F21">
        <w:rPr>
          <w:rFonts w:ascii="Times New Roman" w:hAnsi="Times New Roman" w:cs="Times New Roman"/>
          <w:sz w:val="22"/>
          <w:szCs w:val="22"/>
        </w:rPr>
        <w:t>43.</w:t>
      </w:r>
      <w:r w:rsidRPr="004E7F2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E7F21" w:rsidRPr="004E7F21">
        <w:rPr>
          <w:rFonts w:ascii="Times New Roman" w:hAnsi="Times New Roman" w:cs="Times New Roman"/>
          <w:sz w:val="22"/>
          <w:szCs w:val="22"/>
        </w:rPr>
        <w:t xml:space="preserve">15-17/9/2022: </w:t>
      </w:r>
      <w:r w:rsidR="004E7F21" w:rsidRPr="004E7F21">
        <w:rPr>
          <w:rFonts w:ascii="Times New Roman" w:hAnsi="Times New Roman" w:cs="Times New Roman"/>
          <w:i/>
          <w:sz w:val="22"/>
          <w:szCs w:val="22"/>
        </w:rPr>
        <w:t>Regulierung und Ressourcen: Zum Konzept der Nachhaltigkeit</w:t>
      </w:r>
      <w:r w:rsidR="001F3CD9">
        <w:rPr>
          <w:rFonts w:ascii="Times New Roman" w:hAnsi="Times New Roman" w:cs="Times New Roman"/>
          <w:i/>
          <w:sz w:val="22"/>
          <w:szCs w:val="22"/>
        </w:rPr>
        <w:t xml:space="preserve"> in</w:t>
      </w:r>
      <w:r w:rsidR="004E7F21" w:rsidRPr="004E7F21">
        <w:rPr>
          <w:rFonts w:ascii="Times New Roman" w:hAnsi="Times New Roman" w:cs="Times New Roman"/>
          <w:i/>
          <w:sz w:val="22"/>
          <w:szCs w:val="22"/>
        </w:rPr>
        <w:t xml:space="preserve"> der Antike</w:t>
      </w:r>
      <w:r w:rsidR="00193144" w:rsidRPr="004E7F21">
        <w:rPr>
          <w:rFonts w:ascii="Times New Roman" w:hAnsi="Times New Roman" w:cs="Times New Roman"/>
          <w:sz w:val="22"/>
          <w:szCs w:val="22"/>
        </w:rPr>
        <w:t>,</w:t>
      </w:r>
      <w:r w:rsidR="004E7F21" w:rsidRPr="004E7F21">
        <w:rPr>
          <w:rFonts w:ascii="Times New Roman" w:hAnsi="Times New Roman" w:cs="Times New Roman"/>
          <w:sz w:val="22"/>
          <w:szCs w:val="22"/>
        </w:rPr>
        <w:t xml:space="preserve"> in</w:t>
      </w:r>
      <w:r w:rsidR="00193144" w:rsidRPr="004E7F21">
        <w:rPr>
          <w:rFonts w:ascii="Times New Roman" w:hAnsi="Times New Roman" w:cs="Times New Roman"/>
          <w:sz w:val="22"/>
          <w:szCs w:val="22"/>
        </w:rPr>
        <w:t xml:space="preserve"> </w:t>
      </w:r>
      <w:r w:rsidR="00193144" w:rsidRPr="004E7F21">
        <w:rPr>
          <w:rFonts w:ascii="Times New Roman" w:hAnsi="Times New Roman" w:cs="Times New Roman"/>
          <w:i/>
          <w:sz w:val="22"/>
          <w:szCs w:val="22"/>
        </w:rPr>
        <w:t>Natur-Mensch-Technologie</w:t>
      </w:r>
      <w:r w:rsidR="00193144" w:rsidRPr="004E7F21">
        <w:rPr>
          <w:rFonts w:ascii="Times New Roman" w:hAnsi="Times New Roman" w:cs="Times New Roman"/>
          <w:sz w:val="22"/>
          <w:szCs w:val="22"/>
        </w:rPr>
        <w:t>, Congresso internazionale, Humboldt-Kolleg Budapest</w:t>
      </w:r>
    </w:p>
    <w:p w:rsidR="00391146" w:rsidRDefault="000F59C7" w:rsidP="009363E1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7F21">
        <w:rPr>
          <w:rFonts w:ascii="Times New Roman" w:hAnsi="Times New Roman" w:cs="Times New Roman"/>
          <w:sz w:val="22"/>
          <w:szCs w:val="22"/>
        </w:rPr>
        <w:t xml:space="preserve">44. </w:t>
      </w:r>
      <w:r w:rsidR="00CD5E36" w:rsidRPr="004E7F21">
        <w:rPr>
          <w:rFonts w:ascii="Times New Roman" w:hAnsi="Times New Roman" w:cs="Times New Roman"/>
          <w:sz w:val="22"/>
          <w:szCs w:val="22"/>
        </w:rPr>
        <w:t>estate</w:t>
      </w:r>
      <w:r w:rsidR="00AB45F6">
        <w:rPr>
          <w:rFonts w:ascii="Times New Roman" w:hAnsi="Times New Roman" w:cs="Times New Roman"/>
          <w:sz w:val="22"/>
          <w:szCs w:val="22"/>
        </w:rPr>
        <w:t>/autunno</w:t>
      </w:r>
      <w:r w:rsidR="00CD5E36" w:rsidRPr="004E7F21">
        <w:rPr>
          <w:rFonts w:ascii="Times New Roman" w:hAnsi="Times New Roman" w:cs="Times New Roman"/>
          <w:sz w:val="22"/>
          <w:szCs w:val="22"/>
        </w:rPr>
        <w:t xml:space="preserve"> </w:t>
      </w:r>
      <w:r w:rsidR="00193144" w:rsidRPr="004E7F21">
        <w:rPr>
          <w:rFonts w:ascii="Times New Roman" w:hAnsi="Times New Roman" w:cs="Times New Roman"/>
          <w:sz w:val="22"/>
          <w:szCs w:val="22"/>
        </w:rPr>
        <w:t xml:space="preserve">2022 (data da definire): </w:t>
      </w:r>
      <w:r w:rsidR="004E7F21" w:rsidRPr="004E7F21">
        <w:rPr>
          <w:rFonts w:ascii="Times New Roman" w:hAnsi="Times New Roman" w:cs="Times New Roman"/>
          <w:i/>
          <w:sz w:val="22"/>
          <w:szCs w:val="22"/>
        </w:rPr>
        <w:t>Standardisierung und Harmonisierung: Rechtsvergleichung und Rechtsgeschichte</w:t>
      </w:r>
      <w:r w:rsidR="004E7F21">
        <w:rPr>
          <w:rFonts w:ascii="Times New Roman" w:hAnsi="Times New Roman" w:cs="Times New Roman"/>
          <w:sz w:val="22"/>
          <w:szCs w:val="22"/>
        </w:rPr>
        <w:t xml:space="preserve">, in </w:t>
      </w:r>
      <w:r w:rsidR="004E7F21" w:rsidRPr="004E7F21">
        <w:rPr>
          <w:rFonts w:ascii="Times New Roman" w:hAnsi="Times New Roman" w:cs="Times New Roman"/>
          <w:i/>
          <w:sz w:val="22"/>
          <w:szCs w:val="22"/>
        </w:rPr>
        <w:t>Puchta-Kaser Seminar</w:t>
      </w:r>
      <w:r w:rsidR="004E7F21">
        <w:rPr>
          <w:rFonts w:ascii="Times New Roman" w:hAnsi="Times New Roman" w:cs="Times New Roman"/>
          <w:sz w:val="22"/>
          <w:szCs w:val="22"/>
        </w:rPr>
        <w:t>, Universit</w:t>
      </w:r>
      <w:r w:rsidR="004E7F21" w:rsidRPr="002706B5">
        <w:rPr>
          <w:rFonts w:ascii="Times New Roman" w:hAnsi="Times New Roman" w:cs="Times New Roman"/>
          <w:color w:val="auto"/>
          <w:sz w:val="22"/>
          <w:szCs w:val="22"/>
        </w:rPr>
        <w:t>ä</w:t>
      </w:r>
      <w:r w:rsidR="004E7F21">
        <w:rPr>
          <w:rFonts w:ascii="Times New Roman" w:hAnsi="Times New Roman" w:cs="Times New Roman"/>
          <w:sz w:val="22"/>
          <w:szCs w:val="22"/>
        </w:rPr>
        <w:t>t Salzburg</w:t>
      </w:r>
    </w:p>
    <w:p w:rsidR="00AB45F6" w:rsidRPr="00AB45F6" w:rsidRDefault="00AB45F6" w:rsidP="00AB45F6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B45F6">
        <w:rPr>
          <w:rFonts w:ascii="Times New Roman" w:hAnsi="Times New Roman" w:cs="Times New Roman"/>
          <w:sz w:val="22"/>
          <w:szCs w:val="22"/>
          <w:lang w:val="en-US"/>
        </w:rPr>
        <w:t>45. 8-20 Giugno 2023</w:t>
      </w:r>
      <w:r w:rsidRPr="00AB45F6">
        <w:rPr>
          <w:rFonts w:ascii="Times New Roman" w:hAnsi="Times New Roman" w:cs="Times New Roman"/>
          <w:i/>
          <w:sz w:val="22"/>
          <w:szCs w:val="22"/>
          <w:lang w:val="en-US"/>
        </w:rPr>
        <w:t>: Standardization: Overcoming trade barriers while preserving local traditions in IG II</w:t>
      </w:r>
      <w:r w:rsidRPr="00AB45F6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2</w:t>
      </w:r>
      <w:r w:rsidRPr="00AB45F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1013</w:t>
      </w:r>
      <w:r w:rsidRPr="00AB45F6">
        <w:rPr>
          <w:rFonts w:ascii="Times New Roman" w:hAnsi="Times New Roman" w:cs="Times New Roman"/>
          <w:sz w:val="22"/>
          <w:szCs w:val="22"/>
          <w:lang w:val="en-US"/>
        </w:rPr>
        <w:t xml:space="preserve"> , in </w:t>
      </w:r>
      <w:r w:rsidRPr="00AB45F6">
        <w:rPr>
          <w:rFonts w:ascii="Times New Roman" w:hAnsi="Times New Roman" w:cs="Times New Roman"/>
          <w:i/>
          <w:sz w:val="22"/>
          <w:szCs w:val="22"/>
          <w:lang w:val="en-US"/>
        </w:rPr>
        <w:t>Standardisation and Localism in the Legal and Economic world of the Romans</w:t>
      </w:r>
      <w:r w:rsidRPr="00AB45F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Congresso intrnazionale, </w:t>
      </w:r>
      <w:r w:rsidRPr="00AB45F6">
        <w:rPr>
          <w:rFonts w:ascii="Times New Roman" w:hAnsi="Times New Roman" w:cs="Times New Roman"/>
          <w:sz w:val="22"/>
          <w:szCs w:val="22"/>
          <w:lang w:val="en-US"/>
        </w:rPr>
        <w:t xml:space="preserve">Brussels-Ghent </w:t>
      </w:r>
    </w:p>
    <w:p w:rsidR="00193144" w:rsidRPr="00AB45F6" w:rsidRDefault="00193144" w:rsidP="00AB45F6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91146" w:rsidRPr="002706B5" w:rsidRDefault="00391146" w:rsidP="00DD604F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line="260" w:lineRule="atLeast"/>
        <w:ind w:left="425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Conferenze rinviate a causa dell’emergenza COVID-19</w:t>
      </w:r>
    </w:p>
    <w:p w:rsidR="00FC1BA9" w:rsidRPr="002706B5" w:rsidRDefault="00AB45F6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46</w:t>
      </w:r>
      <w:r w:rsidR="00D34D0D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FC1BA9" w:rsidRPr="002706B5">
        <w:rPr>
          <w:rFonts w:ascii="Times New Roman" w:hAnsi="Times New Roman" w:cs="Times New Roman"/>
          <w:sz w:val="22"/>
          <w:szCs w:val="22"/>
        </w:rPr>
        <w:t xml:space="preserve">programmata 16/6/2020 (rinviata): </w:t>
      </w:r>
      <w:r w:rsidR="00FC1BA9" w:rsidRPr="002706B5">
        <w:rPr>
          <w:rFonts w:ascii="Times New Roman" w:hAnsi="Times New Roman" w:cs="Times New Roman"/>
          <w:i/>
          <w:sz w:val="22"/>
          <w:szCs w:val="22"/>
        </w:rPr>
        <w:t>Die</w:t>
      </w:r>
      <w:r w:rsidR="00FC1BA9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C1BA9" w:rsidRPr="002706B5">
        <w:rPr>
          <w:rFonts w:ascii="Times New Roman" w:hAnsi="Times New Roman" w:cs="Times New Roman"/>
          <w:i/>
          <w:sz w:val="22"/>
          <w:szCs w:val="22"/>
        </w:rPr>
        <w:t>Funktionen der syllogeis tou demou anhand der Überlieferung des SEG XXVI</w:t>
      </w:r>
      <w:r w:rsidR="00FC1BA9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C1BA9" w:rsidRPr="002706B5">
        <w:rPr>
          <w:rFonts w:ascii="Times New Roman" w:hAnsi="Times New Roman" w:cs="Times New Roman"/>
          <w:i/>
          <w:sz w:val="22"/>
          <w:szCs w:val="22"/>
        </w:rPr>
        <w:t>72</w:t>
      </w:r>
      <w:r w:rsidR="00FC1BA9" w:rsidRPr="002706B5">
        <w:rPr>
          <w:rFonts w:ascii="Times New Roman" w:hAnsi="Times New Roman" w:cs="Times New Roman"/>
          <w:sz w:val="22"/>
          <w:szCs w:val="22"/>
        </w:rPr>
        <w:t>, Gastvortrag, Institut für römisches Recht und Rechtsgeschichte, Lehrstuhl für römisches Recht, Professor M. Pennitz, Innsbruck</w:t>
      </w:r>
      <w:r w:rsidR="001F1308">
        <w:rPr>
          <w:rFonts w:ascii="Times New Roman" w:hAnsi="Times New Roman" w:cs="Times New Roman"/>
          <w:sz w:val="22"/>
          <w:szCs w:val="22"/>
        </w:rPr>
        <w:t xml:space="preserve">, Juristische Fakultät </w:t>
      </w:r>
    </w:p>
    <w:p w:rsidR="00FC1BA9" w:rsidRPr="002706B5" w:rsidRDefault="00AB45F6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</w:t>
      </w:r>
      <w:r w:rsidR="00FC1BA9" w:rsidRPr="002706B5">
        <w:rPr>
          <w:rFonts w:ascii="Times New Roman" w:hAnsi="Times New Roman" w:cs="Times New Roman"/>
          <w:sz w:val="22"/>
          <w:szCs w:val="22"/>
        </w:rPr>
        <w:t xml:space="preserve">. programmata 8/7/2020 (rinviata): </w:t>
      </w:r>
      <w:r w:rsidR="00FC1BA9" w:rsidRPr="002706B5">
        <w:rPr>
          <w:rFonts w:ascii="Times New Roman" w:hAnsi="Times New Roman" w:cs="Times New Roman"/>
          <w:i/>
          <w:sz w:val="22"/>
          <w:szCs w:val="22"/>
        </w:rPr>
        <w:t>Das athenische Münzgesetz aus dem 4. Jh. v. Chr</w:t>
      </w:r>
      <w:r w:rsidR="00FC1BA9" w:rsidRPr="002706B5">
        <w:rPr>
          <w:rFonts w:ascii="Times New Roman" w:hAnsi="Times New Roman" w:cs="Times New Roman"/>
          <w:sz w:val="22"/>
          <w:szCs w:val="22"/>
        </w:rPr>
        <w:t xml:space="preserve">., Gastreferat, Kommission für Alte Geschichte und Epigraphik des Deutschen Archäologischen Instituts, München </w:t>
      </w:r>
    </w:p>
    <w:p w:rsidR="00FC1BA9" w:rsidRPr="002706B5" w:rsidRDefault="00AB45F6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48</w:t>
      </w:r>
      <w:r w:rsidR="00FC1BA9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. programmata 10-11/9/2020 (rinviata): </w:t>
      </w:r>
      <w:r w:rsidR="00FC1BA9" w:rsidRPr="002706B5">
        <w:rPr>
          <w:rFonts w:ascii="Times New Roman" w:hAnsi="Times New Roman" w:cs="Times New Roman"/>
          <w:i/>
          <w:sz w:val="22"/>
          <w:szCs w:val="22"/>
          <w:lang w:val="en-US"/>
        </w:rPr>
        <w:t>Phasis and endeixis in the decree regulating the export of miltos from cities in Keos to Athens (IG II</w:t>
      </w:r>
      <w:r w:rsidR="00FC1BA9" w:rsidRPr="002706B5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2</w:t>
      </w:r>
      <w:r w:rsidR="00FC1BA9" w:rsidRPr="002706B5">
        <w:rPr>
          <w:rFonts w:ascii="Times New Roman" w:hAnsi="Times New Roman" w:cs="Times New Roman"/>
          <w:i/>
          <w:sz w:val="22"/>
          <w:szCs w:val="22"/>
          <w:lang w:val="en-US"/>
        </w:rPr>
        <w:t xml:space="preserve"> 1128)</w:t>
      </w:r>
      <w:r w:rsidR="00FC1BA9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1F3CD9">
        <w:rPr>
          <w:rFonts w:ascii="Times New Roman" w:hAnsi="Times New Roman" w:cs="Times New Roman"/>
          <w:sz w:val="22"/>
          <w:szCs w:val="22"/>
          <w:lang w:val="en-US"/>
        </w:rPr>
        <w:t>relazione nell’ambito del</w:t>
      </w:r>
      <w:r w:rsidR="00FC1BA9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8th Meeting of Young Historians of Greek Law, Athens 2020</w:t>
      </w:r>
    </w:p>
    <w:p w:rsidR="00B43057" w:rsidRPr="002706B5" w:rsidRDefault="00B43057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Interessi di ricerca</w:t>
      </w:r>
    </w:p>
    <w:p w:rsidR="007C276C" w:rsidRPr="002706B5" w:rsidRDefault="00FC1BA9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7C276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toria economico-giuridica del mondo greco; </w:t>
      </w:r>
      <w:r w:rsidR="0039114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diritto, economia e alimentazione; 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istituzioni e mercato; progetti di armonizzazione e unificazione del diritto europeo; diritto dei contratti e delle obbligazioni in chiave storico-comparatistica; 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>epigrafia giuridica</w:t>
      </w:r>
      <w:r w:rsidR="00D04AB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390C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locazioni; </w:t>
      </w:r>
      <w:r w:rsidR="00390C0D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furtum</w:t>
      </w:r>
      <w:r w:rsidR="00390C0D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constitutiones principum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4E363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pittura</w:t>
      </w:r>
      <w:r w:rsidR="004E363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e </w:t>
      </w:r>
      <w:r w:rsidR="004E363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scriptura</w:t>
      </w:r>
      <w:r w:rsidR="002314E7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="00FF7D89" w:rsidRPr="002706B5">
        <w:rPr>
          <w:rFonts w:ascii="Times New Roman" w:hAnsi="Times New Roman" w:cs="Times New Roman"/>
          <w:i/>
          <w:sz w:val="22"/>
          <w:szCs w:val="22"/>
          <w:lang w:val="it-IT"/>
        </w:rPr>
        <w:t>crimen falsi</w:t>
      </w:r>
      <w:r w:rsidR="00095C0D" w:rsidRPr="00095C0D">
        <w:rPr>
          <w:rFonts w:ascii="Times New Roman" w:hAnsi="Times New Roman" w:cs="Times New Roman"/>
          <w:sz w:val="22"/>
          <w:szCs w:val="22"/>
          <w:lang w:val="it-IT"/>
        </w:rPr>
        <w:t>;</w:t>
      </w:r>
      <w:r w:rsidR="00095C0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patria potestas</w:t>
      </w: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Lingue</w:t>
      </w: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Italiano: Madrelingua</w:t>
      </w: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Tedesco: </w:t>
      </w:r>
      <w:r w:rsidR="00EF61EB" w:rsidRPr="002706B5">
        <w:rPr>
          <w:rFonts w:ascii="Times New Roman" w:hAnsi="Times New Roman" w:cs="Times New Roman"/>
          <w:sz w:val="22"/>
          <w:szCs w:val="22"/>
          <w:lang w:val="it-IT"/>
        </w:rPr>
        <w:t>Ottimo</w:t>
      </w: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Francese: </w:t>
      </w:r>
      <w:r w:rsidR="0087708B" w:rsidRPr="002706B5">
        <w:rPr>
          <w:rFonts w:ascii="Times New Roman" w:hAnsi="Times New Roman" w:cs="Times New Roman"/>
          <w:sz w:val="22"/>
          <w:szCs w:val="22"/>
          <w:lang w:val="it-IT"/>
        </w:rPr>
        <w:t>Buono</w:t>
      </w:r>
    </w:p>
    <w:p w:rsidR="007C276C" w:rsidRPr="002706B5" w:rsidRDefault="007C276C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Inglese: </w:t>
      </w:r>
      <w:r w:rsidR="00C772D6" w:rsidRPr="002706B5">
        <w:rPr>
          <w:rFonts w:ascii="Times New Roman" w:hAnsi="Times New Roman" w:cs="Times New Roman"/>
          <w:sz w:val="22"/>
          <w:szCs w:val="22"/>
          <w:lang w:val="it-IT"/>
        </w:rPr>
        <w:t>Buono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55E9B" w:rsidRPr="002706B5" w:rsidRDefault="00655E9B" w:rsidP="00DD604F">
      <w:pPr>
        <w:pStyle w:val="WW-BodyText2"/>
        <w:spacing w:before="120" w:line="260" w:lineRule="atLeast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Spagnolo: Discreto (lettura)</w:t>
      </w:r>
    </w:p>
    <w:p w:rsidR="00FC1BA9" w:rsidRPr="002706B5" w:rsidRDefault="00FC1BA9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82BDA" w:rsidRPr="002706B5" w:rsidRDefault="00F82BDA" w:rsidP="00DD604F">
      <w:pPr>
        <w:tabs>
          <w:tab w:val="left" w:pos="284"/>
        </w:tabs>
        <w:spacing w:before="120" w:line="260" w:lineRule="atLeast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>Pubblicazioni</w:t>
      </w:r>
    </w:p>
    <w:p w:rsidR="00F82BDA" w:rsidRPr="002706B5" w:rsidRDefault="006E59DF" w:rsidP="00DD604F">
      <w:pPr>
        <w:spacing w:before="120" w:line="260" w:lineRule="atLeast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b/>
          <w:i/>
          <w:sz w:val="22"/>
          <w:szCs w:val="22"/>
          <w:lang w:val="it-IT"/>
        </w:rPr>
        <w:t>Monografie</w:t>
      </w:r>
    </w:p>
    <w:p w:rsidR="00FF7D89" w:rsidRPr="002706B5" w:rsidRDefault="00F82BDA" w:rsidP="009363E1">
      <w:pPr>
        <w:numPr>
          <w:ilvl w:val="0"/>
          <w:numId w:val="4"/>
        </w:num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Imperator cognoscens decrevit. Profili e contenuti dell’attività giudiziaria imperiale di età classica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>, Milano 2012,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ISBN 9788814151866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(Rec. S. Masuelli, in </w:t>
      </w:r>
      <w:r w:rsidR="00FB4AE9" w:rsidRPr="002706B5">
        <w:rPr>
          <w:rFonts w:ascii="Times New Roman" w:hAnsi="Times New Roman" w:cs="Times New Roman"/>
          <w:i/>
          <w:sz w:val="22"/>
          <w:szCs w:val="22"/>
          <w:lang w:val="it-IT"/>
        </w:rPr>
        <w:t>ELR</w:t>
      </w:r>
      <w:r w:rsidR="002E437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5 (2016)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FF7D89" w:rsidRPr="002706B5" w:rsidRDefault="00FF7D89" w:rsidP="009363E1">
      <w:pPr>
        <w:numPr>
          <w:ilvl w:val="0"/>
          <w:numId w:val="4"/>
        </w:num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Legislazione di mercato ad Atene tra la fine dell’età ellenistica e l’epoca della dominazione romana attraverso la documentazione epigrafica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Roma 2016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ISBN </w:t>
      </w:r>
      <w:r w:rsidR="00FB4AE9" w:rsidRPr="002706B5">
        <w:rPr>
          <w:rStyle w:val="st"/>
          <w:rFonts w:ascii="Times New Roman" w:hAnsi="Times New Roman"/>
          <w:sz w:val="22"/>
          <w:szCs w:val="22"/>
          <w:lang w:val="it-IT"/>
        </w:rPr>
        <w:t>978-8854898493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(Rec. 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L. Sandirocco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="00FB4AE9" w:rsidRPr="002706B5">
        <w:rPr>
          <w:rFonts w:ascii="Times New Roman" w:hAnsi="Times New Roman" w:cs="Times New Roman"/>
          <w:i/>
          <w:sz w:val="22"/>
          <w:szCs w:val="22"/>
          <w:lang w:val="it-IT"/>
        </w:rPr>
        <w:t>QLSD</w:t>
      </w:r>
      <w:r w:rsidR="00C7591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7 (2017)) </w:t>
      </w:r>
    </w:p>
    <w:p w:rsidR="00FF7D89" w:rsidRPr="00963A6A" w:rsidRDefault="00FF7D89" w:rsidP="009363E1">
      <w:pPr>
        <w:numPr>
          <w:ilvl w:val="0"/>
          <w:numId w:val="4"/>
        </w:num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i/>
          <w:iCs/>
          <w:color w:val="00000A"/>
          <w:sz w:val="22"/>
          <w:szCs w:val="22"/>
          <w:lang w:val="it-IT"/>
        </w:rPr>
        <w:t xml:space="preserve"> </w:t>
      </w:r>
      <w:r w:rsidRPr="002706B5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Marktbezogene Gesetzgebung im späthellenistischen Athen: Der Volksbeschluss über Maße und Gewichte. </w:t>
      </w:r>
      <w:r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</w:rPr>
        <w:t>Eine epigraphische und</w:t>
      </w:r>
      <w:r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</w:rPr>
        <w:t>rechtshistorische Untersuchung,</w:t>
      </w:r>
      <w:r w:rsidRPr="002706B5">
        <w:rPr>
          <w:rStyle w:val="HTMLSchreibmaschine"/>
          <w:rFonts w:ascii="Times New Roman" w:hAnsi="Times New Roman" w:cs="Times New Roman"/>
          <w:sz w:val="22"/>
          <w:szCs w:val="22"/>
        </w:rPr>
        <w:t xml:space="preserve"> Beck, </w:t>
      </w:r>
      <w:r w:rsidRPr="002706B5">
        <w:rPr>
          <w:rFonts w:ascii="Times New Roman" w:hAnsi="Times New Roman" w:cs="Times New Roman"/>
          <w:sz w:val="22"/>
          <w:szCs w:val="22"/>
        </w:rPr>
        <w:t xml:space="preserve">Münchener Beiträge zur Papyrusforschung und antiken Rechtsgeschichte, </w:t>
      </w:r>
      <w:r w:rsidR="002E4370" w:rsidRPr="002706B5">
        <w:rPr>
          <w:rFonts w:ascii="Times New Roman" w:hAnsi="Times New Roman" w:cs="Times New Roman"/>
          <w:sz w:val="22"/>
          <w:szCs w:val="22"/>
        </w:rPr>
        <w:t>München</w:t>
      </w:r>
      <w:r w:rsidRPr="002706B5">
        <w:rPr>
          <w:rFonts w:ascii="Times New Roman" w:hAnsi="Times New Roman" w:cs="Times New Roman"/>
          <w:sz w:val="22"/>
          <w:szCs w:val="22"/>
        </w:rPr>
        <w:t xml:space="preserve"> 2017</w:t>
      </w:r>
      <w:r w:rsidR="00C75919" w:rsidRPr="002706B5">
        <w:rPr>
          <w:rFonts w:ascii="Times New Roman" w:hAnsi="Times New Roman" w:cs="Times New Roman"/>
          <w:sz w:val="22"/>
          <w:szCs w:val="22"/>
        </w:rPr>
        <w:t xml:space="preserve"> ISBN</w:t>
      </w:r>
      <w:r w:rsidR="00FB4AE9" w:rsidRPr="002706B5">
        <w:rPr>
          <w:rStyle w:val="Seitenzahl"/>
          <w:rFonts w:ascii="Times New Roman" w:hAnsi="Times New Roman"/>
          <w:sz w:val="22"/>
          <w:szCs w:val="22"/>
        </w:rPr>
        <w:t xml:space="preserve"> </w:t>
      </w:r>
      <w:r w:rsidR="00FB4AE9" w:rsidRPr="002706B5">
        <w:rPr>
          <w:rFonts w:ascii="Times New Roman" w:hAnsi="Times New Roman" w:cs="Times New Roman"/>
          <w:sz w:val="22"/>
          <w:szCs w:val="22"/>
        </w:rPr>
        <w:t>978-3406709104</w:t>
      </w:r>
      <w:r w:rsidR="00C75919" w:rsidRPr="002706B5">
        <w:rPr>
          <w:rFonts w:ascii="Times New Roman" w:hAnsi="Times New Roman" w:cs="Times New Roman"/>
          <w:sz w:val="22"/>
          <w:szCs w:val="22"/>
        </w:rPr>
        <w:t xml:space="preserve"> (Rec. B. Abatino, in </w:t>
      </w:r>
      <w:r w:rsidR="00C75919" w:rsidRPr="002706B5">
        <w:rPr>
          <w:rFonts w:ascii="Times New Roman" w:hAnsi="Times New Roman" w:cs="Times New Roman"/>
          <w:i/>
          <w:sz w:val="22"/>
          <w:szCs w:val="22"/>
        </w:rPr>
        <w:t>QLSD</w:t>
      </w:r>
      <w:r w:rsidR="00C75919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B4AE9" w:rsidRPr="002706B5">
        <w:rPr>
          <w:rFonts w:ascii="Times New Roman" w:hAnsi="Times New Roman" w:cs="Times New Roman"/>
          <w:sz w:val="22"/>
          <w:szCs w:val="22"/>
        </w:rPr>
        <w:t>7 (2017)</w:t>
      </w:r>
      <w:r w:rsidR="00C75919" w:rsidRPr="002706B5">
        <w:rPr>
          <w:rFonts w:ascii="Times New Roman" w:hAnsi="Times New Roman" w:cs="Times New Roman"/>
          <w:sz w:val="22"/>
          <w:szCs w:val="22"/>
        </w:rPr>
        <w:t xml:space="preserve">; </w:t>
      </w:r>
      <w:r w:rsidR="002E4370" w:rsidRPr="002706B5">
        <w:rPr>
          <w:rFonts w:ascii="Times New Roman" w:hAnsi="Times New Roman" w:cs="Times New Roman"/>
          <w:sz w:val="22"/>
          <w:szCs w:val="22"/>
        </w:rPr>
        <w:t>P.R. Ghi</w:t>
      </w:r>
      <w:r w:rsidR="00705822" w:rsidRPr="002706B5">
        <w:rPr>
          <w:rFonts w:ascii="Times New Roman" w:hAnsi="Times New Roman" w:cs="Times New Roman"/>
          <w:sz w:val="22"/>
          <w:szCs w:val="22"/>
        </w:rPr>
        <w:t xml:space="preserve">ggia, in </w:t>
      </w:r>
      <w:r w:rsidR="00705822" w:rsidRPr="002706B5">
        <w:rPr>
          <w:rFonts w:ascii="Times New Roman" w:hAnsi="Times New Roman" w:cs="Times New Roman"/>
          <w:i/>
          <w:sz w:val="22"/>
          <w:szCs w:val="22"/>
        </w:rPr>
        <w:t>IAH</w:t>
      </w:r>
      <w:r w:rsidR="002E4370" w:rsidRPr="002706B5">
        <w:rPr>
          <w:rFonts w:ascii="Times New Roman" w:hAnsi="Times New Roman" w:cs="Times New Roman"/>
          <w:sz w:val="22"/>
          <w:szCs w:val="22"/>
        </w:rPr>
        <w:t xml:space="preserve"> 10 (2008)</w:t>
      </w:r>
      <w:r w:rsidR="00705822" w:rsidRPr="002706B5">
        <w:rPr>
          <w:rFonts w:ascii="Times New Roman" w:hAnsi="Times New Roman" w:cs="Times New Roman"/>
          <w:sz w:val="22"/>
          <w:szCs w:val="22"/>
        </w:rPr>
        <w:t>;</w:t>
      </w:r>
      <w:r w:rsidR="002E4370" w:rsidRPr="002706B5">
        <w:rPr>
          <w:rFonts w:ascii="Times New Roman" w:hAnsi="Times New Roman" w:cs="Times New Roman"/>
          <w:sz w:val="22"/>
          <w:szCs w:val="22"/>
        </w:rPr>
        <w:t xml:space="preserve"> J. Garrido, in </w:t>
      </w:r>
      <w:r w:rsidR="002E4370" w:rsidRPr="002706B5">
        <w:rPr>
          <w:rFonts w:ascii="Times New Roman" w:hAnsi="Times New Roman" w:cs="Times New Roman"/>
          <w:i/>
          <w:sz w:val="22"/>
          <w:szCs w:val="22"/>
        </w:rPr>
        <w:t>RLT</w:t>
      </w:r>
      <w:r w:rsidR="002E4370" w:rsidRPr="002706B5">
        <w:rPr>
          <w:rFonts w:ascii="Times New Roman" w:hAnsi="Times New Roman" w:cs="Times New Roman"/>
          <w:sz w:val="22"/>
          <w:szCs w:val="22"/>
        </w:rPr>
        <w:t xml:space="preserve"> 15 (2019);</w:t>
      </w:r>
      <w:r w:rsidR="00705822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2E4370" w:rsidRPr="002706B5">
        <w:rPr>
          <w:rFonts w:ascii="Times New Roman" w:hAnsi="Times New Roman" w:cs="Times New Roman"/>
          <w:sz w:val="22"/>
          <w:szCs w:val="22"/>
        </w:rPr>
        <w:t xml:space="preserve">E. Jakab, in </w:t>
      </w:r>
      <w:r w:rsidR="002E4370" w:rsidRPr="002706B5">
        <w:rPr>
          <w:rFonts w:ascii="Times New Roman" w:hAnsi="Times New Roman" w:cs="Times New Roman"/>
          <w:i/>
          <w:sz w:val="22"/>
          <w:szCs w:val="22"/>
        </w:rPr>
        <w:t>ZSS</w:t>
      </w:r>
      <w:r w:rsidR="00EF61EB" w:rsidRPr="002706B5">
        <w:rPr>
          <w:rFonts w:ascii="Times New Roman" w:hAnsi="Times New Roman" w:cs="Times New Roman"/>
          <w:sz w:val="22"/>
          <w:szCs w:val="22"/>
        </w:rPr>
        <w:t xml:space="preserve"> 137 (2020</w:t>
      </w:r>
      <w:r w:rsidR="002E4370" w:rsidRPr="002706B5">
        <w:rPr>
          <w:rFonts w:ascii="Times New Roman" w:hAnsi="Times New Roman" w:cs="Times New Roman"/>
          <w:sz w:val="22"/>
          <w:szCs w:val="22"/>
        </w:rPr>
        <w:t>)</w:t>
      </w:r>
      <w:r w:rsidR="00CE22E4" w:rsidRPr="002706B5">
        <w:rPr>
          <w:rFonts w:ascii="Times New Roman" w:hAnsi="Times New Roman" w:cs="Times New Roman"/>
          <w:sz w:val="22"/>
          <w:szCs w:val="22"/>
        </w:rPr>
        <w:t xml:space="preserve">; </w:t>
      </w:r>
      <w:r w:rsidR="009363E1" w:rsidRPr="00963A6A">
        <w:rPr>
          <w:rFonts w:ascii="Times New Roman" w:hAnsi="Times New Roman" w:cs="Times New Roman"/>
          <w:sz w:val="22"/>
          <w:szCs w:val="22"/>
        </w:rPr>
        <w:t xml:space="preserve">P. </w:t>
      </w:r>
      <w:r w:rsidR="00CE22E4" w:rsidRPr="00963A6A">
        <w:rPr>
          <w:rFonts w:ascii="Times New Roman" w:hAnsi="Times New Roman" w:cs="Times New Roman"/>
          <w:sz w:val="22"/>
          <w:szCs w:val="22"/>
        </w:rPr>
        <w:t>Scheibelreiter</w:t>
      </w:r>
      <w:r w:rsidR="009363E1" w:rsidRPr="00963A6A">
        <w:rPr>
          <w:rFonts w:ascii="Times New Roman" w:hAnsi="Times New Roman" w:cs="Times New Roman"/>
          <w:sz w:val="22"/>
          <w:szCs w:val="22"/>
        </w:rPr>
        <w:t xml:space="preserve">, </w:t>
      </w:r>
      <w:r w:rsidR="009363E1" w:rsidRPr="00095C0D">
        <w:rPr>
          <w:rFonts w:ascii="Times New Roman" w:hAnsi="Times New Roman" w:cs="Times New Roman"/>
          <w:sz w:val="22"/>
          <w:szCs w:val="22"/>
        </w:rPr>
        <w:t xml:space="preserve">in </w:t>
      </w:r>
      <w:r w:rsidR="00095C0D" w:rsidRPr="00095C0D">
        <w:rPr>
          <w:rFonts w:ascii="Times New Roman" w:hAnsi="Times New Roman" w:cs="Times New Roman"/>
          <w:i/>
          <w:sz w:val="22"/>
          <w:szCs w:val="22"/>
        </w:rPr>
        <w:t>Athenaeum</w:t>
      </w:r>
      <w:r w:rsidR="00D5510C" w:rsidRPr="00095C0D">
        <w:rPr>
          <w:rFonts w:ascii="Times New Roman" w:hAnsi="Times New Roman" w:cs="Times New Roman"/>
          <w:sz w:val="22"/>
          <w:szCs w:val="22"/>
        </w:rPr>
        <w:t>, inviato</w:t>
      </w:r>
      <w:r w:rsidR="00D5510C">
        <w:rPr>
          <w:rFonts w:ascii="Times New Roman" w:hAnsi="Times New Roman" w:cs="Times New Roman"/>
          <w:sz w:val="22"/>
          <w:szCs w:val="22"/>
        </w:rPr>
        <w:t xml:space="preserve"> per la pubblicazione</w:t>
      </w:r>
      <w:r w:rsidR="00EF61EB" w:rsidRPr="00963A6A">
        <w:rPr>
          <w:rFonts w:ascii="Times New Roman" w:hAnsi="Times New Roman" w:cs="Times New Roman"/>
          <w:sz w:val="22"/>
          <w:szCs w:val="22"/>
        </w:rPr>
        <w:t>)</w:t>
      </w:r>
    </w:p>
    <w:p w:rsidR="00FF7D89" w:rsidRPr="002706B5" w:rsidRDefault="00847CE1" w:rsidP="009363E1">
      <w:pPr>
        <w:numPr>
          <w:ilvl w:val="0"/>
          <w:numId w:val="4"/>
        </w:numPr>
        <w:tabs>
          <w:tab w:val="clear" w:pos="708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Ricerche sulla storia degli schiavi pubblici ateniesi</w:t>
      </w:r>
      <w:r w:rsidR="00595E90" w:rsidRPr="002706B5">
        <w:rPr>
          <w:rFonts w:ascii="Times New Roman" w:hAnsi="Times New Roman" w:cs="Times New Roman"/>
          <w:sz w:val="22"/>
          <w:szCs w:val="22"/>
          <w:lang w:val="it-IT"/>
        </w:rPr>
        <w:t>, di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95E9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O. Silverio, </w:t>
      </w:r>
      <w:r w:rsidR="00EF61EB" w:rsidRPr="002706B5">
        <w:rPr>
          <w:rFonts w:ascii="Times New Roman" w:hAnsi="Times New Roman" w:cs="Times New Roman"/>
          <w:sz w:val="22"/>
          <w:szCs w:val="22"/>
          <w:lang w:val="it-IT"/>
        </w:rPr>
        <w:t>Roma 2019, ISBN: 978-88255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213</w:t>
      </w:r>
    </w:p>
    <w:p w:rsidR="00C75919" w:rsidRPr="002706B5" w:rsidRDefault="00C75919" w:rsidP="009363E1">
      <w:pPr>
        <w:numPr>
          <w:ilvl w:val="0"/>
          <w:numId w:val="4"/>
        </w:numPr>
        <w:tabs>
          <w:tab w:val="clear" w:pos="708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Poenam legis Corneliae… statuit. L’apporto della legislazione imperiale allo sviluppo del falso in età classica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Roma 2020 ISBN</w:t>
      </w:r>
      <w:r w:rsidR="00FB4AE9" w:rsidRPr="002706B5">
        <w:rPr>
          <w:rStyle w:val="berschrift1Zchn"/>
          <w:rFonts w:ascii="Times New Roman" w:hAnsi="Times New Roman"/>
          <w:sz w:val="22"/>
          <w:szCs w:val="22"/>
          <w:lang w:val="it-IT"/>
        </w:rPr>
        <w:t xml:space="preserve"> 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978</w:t>
      </w:r>
      <w:r w:rsidR="00EF61EB" w:rsidRPr="002706B5">
        <w:rPr>
          <w:rFonts w:ascii="Times New Roman" w:hAnsi="Times New Roman" w:cs="Times New Roman"/>
          <w:sz w:val="22"/>
          <w:szCs w:val="22"/>
          <w:lang w:val="it-IT"/>
        </w:rPr>
        <w:t>-</w:t>
      </w:r>
      <w:r w:rsidR="00FB4AE9" w:rsidRPr="002706B5">
        <w:rPr>
          <w:rFonts w:ascii="Times New Roman" w:hAnsi="Times New Roman" w:cs="Times New Roman"/>
          <w:sz w:val="22"/>
          <w:szCs w:val="22"/>
          <w:lang w:val="it-IT"/>
        </w:rPr>
        <w:t>8891320704</w:t>
      </w:r>
    </w:p>
    <w:p w:rsidR="00F82BDA" w:rsidRPr="002706B5" w:rsidRDefault="00F82BDA" w:rsidP="00DD604F">
      <w:pPr>
        <w:spacing w:before="120" w:line="260" w:lineRule="atLeast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82BDA" w:rsidRPr="002706B5" w:rsidRDefault="00963A6A" w:rsidP="00DD604F">
      <w:pPr>
        <w:spacing w:before="120"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Altre pubblicazioni scientifiche</w:t>
      </w:r>
    </w:p>
    <w:p w:rsidR="00F82BDA" w:rsidRPr="009363E1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iCs/>
          <w:sz w:val="22"/>
          <w:szCs w:val="22"/>
        </w:rPr>
        <w:t>6</w:t>
      </w:r>
      <w:r w:rsidR="00107556" w:rsidRPr="002706B5">
        <w:rPr>
          <w:rFonts w:ascii="Times New Roman" w:hAnsi="Times New Roman" w:cs="Times New Roman"/>
          <w:iCs/>
          <w:sz w:val="22"/>
          <w:szCs w:val="22"/>
        </w:rPr>
        <w:t>.</w:t>
      </w:r>
      <w:r w:rsidR="00107556" w:rsidRPr="002706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82BDA" w:rsidRPr="002706B5">
        <w:rPr>
          <w:rFonts w:ascii="Times New Roman" w:hAnsi="Times New Roman" w:cs="Times New Roman"/>
          <w:i/>
          <w:sz w:val="22"/>
          <w:szCs w:val="22"/>
        </w:rPr>
        <w:t>Elektronische Archivierung antiker Rechtstexte: Semantische, linguistische sowie praktische Probleme und Perspektiven</w:t>
      </w:r>
      <w:r w:rsidR="00F82BDA" w:rsidRPr="002706B5">
        <w:rPr>
          <w:rFonts w:ascii="Times New Roman" w:hAnsi="Times New Roman" w:cs="Times New Roman"/>
          <w:sz w:val="22"/>
          <w:szCs w:val="22"/>
        </w:rPr>
        <w:t>, in</w:t>
      </w:r>
      <w:r w:rsidR="00F82BDA" w:rsidRPr="002706B5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F82BDA" w:rsidRPr="009363E1">
        <w:rPr>
          <w:rFonts w:ascii="Times New Roman" w:hAnsi="Times New Roman" w:cs="Times New Roman"/>
          <w:smallCaps/>
          <w:sz w:val="22"/>
          <w:szCs w:val="22"/>
        </w:rPr>
        <w:t>E. Schw</w:t>
      </w:r>
      <w:r w:rsidR="009363E1">
        <w:rPr>
          <w:rFonts w:ascii="Times New Roman" w:hAnsi="Times New Roman" w:cs="Times New Roman"/>
          <w:smallCaps/>
          <w:sz w:val="22"/>
          <w:szCs w:val="22"/>
        </w:rPr>
        <w:t>eighofer-D. Liebwald-</w:t>
      </w:r>
      <w:r w:rsidR="00F82BDA" w:rsidRPr="009363E1">
        <w:rPr>
          <w:rFonts w:ascii="Times New Roman" w:hAnsi="Times New Roman" w:cs="Times New Roman"/>
          <w:smallCaps/>
          <w:sz w:val="22"/>
          <w:szCs w:val="22"/>
        </w:rPr>
        <w:t>S. Augeneder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(</w:t>
      </w:r>
      <w:r w:rsidR="009363E1">
        <w:rPr>
          <w:rFonts w:ascii="Times New Roman" w:hAnsi="Times New Roman" w:cs="Times New Roman"/>
          <w:sz w:val="22"/>
          <w:szCs w:val="22"/>
        </w:rPr>
        <w:t>a cura di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), </w:t>
      </w:r>
      <w:r w:rsidR="00F82BDA" w:rsidRPr="002706B5">
        <w:rPr>
          <w:rFonts w:ascii="Times New Roman" w:hAnsi="Times New Roman" w:cs="Times New Roman"/>
          <w:i/>
          <w:sz w:val="22"/>
          <w:szCs w:val="22"/>
        </w:rPr>
        <w:t>Effizienz von e-Lösungen in Staat und Gesellschaft,</w:t>
      </w:r>
      <w:r w:rsidR="00963A6A">
        <w:rPr>
          <w:rFonts w:ascii="Times New Roman" w:hAnsi="Times New Roman" w:cs="Times New Roman"/>
          <w:sz w:val="22"/>
          <w:szCs w:val="22"/>
        </w:rPr>
        <w:t xml:space="preserve"> Stuttgart-München-Hannover-Berlin-Weimar-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Dresden 2005, 365 </w:t>
      </w:r>
      <w:r w:rsidR="008B0DF0" w:rsidRPr="002706B5">
        <w:rPr>
          <w:rFonts w:ascii="Times New Roman" w:hAnsi="Times New Roman" w:cs="Times New Roman"/>
          <w:sz w:val="22"/>
          <w:szCs w:val="22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F82BDA" w:rsidRPr="009363E1">
        <w:rPr>
          <w:rFonts w:ascii="Times New Roman" w:hAnsi="Times New Roman" w:cs="Times New Roman"/>
          <w:sz w:val="22"/>
          <w:szCs w:val="22"/>
        </w:rPr>
        <w:t>ISBN 3-415-03615-4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7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punti interpretativi in tema di</w:t>
      </w:r>
      <w:r w:rsidR="00F82BDA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‘agere per sponsionem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’, in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IVRA - Rivista internazionale di diritto romano e antico 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54 (2003) [2006], 156 </w:t>
      </w:r>
      <w:r w:rsidR="008B0DF0" w:rsidRPr="002706B5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. ISSN 0021-3241</w:t>
      </w:r>
      <w:r w:rsidR="006549A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="006549AA" w:rsidRPr="002706B5">
        <w:rPr>
          <w:rFonts w:ascii="Times New Roman" w:hAnsi="Times New Roman" w:cs="Times New Roman"/>
          <w:b/>
          <w:sz w:val="22"/>
          <w:szCs w:val="22"/>
          <w:lang w:val="it-IT"/>
        </w:rPr>
        <w:t>fascia A</w:t>
      </w:r>
      <w:r w:rsidR="006549AA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8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Si quis mensuras conduxerit: note su D. 19.2.13.8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Zeszyty Prawnicze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12.2 (2012), 181 </w:t>
      </w:r>
      <w:r w:rsidR="008B0DF0" w:rsidRPr="002706B5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ISSN </w:t>
      </w:r>
      <w:r w:rsidR="00F82BDA" w:rsidRPr="002706B5">
        <w:rPr>
          <w:rStyle w:val="st"/>
          <w:rFonts w:ascii="Times New Roman" w:hAnsi="Times New Roman"/>
          <w:sz w:val="22"/>
          <w:szCs w:val="22"/>
        </w:rPr>
        <w:t>1643-8183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</w:rPr>
        <w:t>9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Mensurae und Pondera in der Antike: juristische Bemerkungen</w:t>
      </w:r>
      <w:r w:rsidR="0039359B" w:rsidRPr="002706B5">
        <w:rPr>
          <w:rFonts w:ascii="Times New Roman" w:hAnsi="Times New Roman" w:cs="Times New Roman"/>
          <w:sz w:val="22"/>
          <w:szCs w:val="22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9363E1">
        <w:rPr>
          <w:rFonts w:ascii="Times New Roman" w:hAnsi="Times New Roman" w:cs="Times New Roman"/>
          <w:smallCaps/>
          <w:sz w:val="22"/>
          <w:szCs w:val="22"/>
        </w:rPr>
        <w:t>E. Schweighofer-F. Kummer-</w:t>
      </w:r>
      <w:r w:rsidR="00F82BDA" w:rsidRPr="009363E1">
        <w:rPr>
          <w:rFonts w:ascii="Times New Roman" w:hAnsi="Times New Roman" w:cs="Times New Roman"/>
          <w:smallCaps/>
          <w:sz w:val="22"/>
          <w:szCs w:val="22"/>
        </w:rPr>
        <w:t>W. Hötzendorfer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(</w:t>
      </w:r>
      <w:r w:rsidR="00CE22E4" w:rsidRPr="002706B5">
        <w:rPr>
          <w:rFonts w:ascii="Times New Roman" w:hAnsi="Times New Roman" w:cs="Times New Roman"/>
          <w:sz w:val="22"/>
          <w:szCs w:val="22"/>
        </w:rPr>
        <w:t>a c</w:t>
      </w:r>
      <w:r w:rsidR="009363E1">
        <w:rPr>
          <w:rFonts w:ascii="Times New Roman" w:hAnsi="Times New Roman" w:cs="Times New Roman"/>
          <w:sz w:val="22"/>
          <w:szCs w:val="22"/>
        </w:rPr>
        <w:t>u</w:t>
      </w:r>
      <w:r w:rsidR="00CE22E4" w:rsidRPr="002706B5">
        <w:rPr>
          <w:rFonts w:ascii="Times New Roman" w:hAnsi="Times New Roman" w:cs="Times New Roman"/>
          <w:sz w:val="22"/>
          <w:szCs w:val="22"/>
        </w:rPr>
        <w:t>ra di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),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Transformation juristischer Sprachen - Transformation of Legal Languages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, Wien 2012, 333 </w:t>
      </w:r>
      <w:r w:rsidR="008B0DF0" w:rsidRPr="002706B5">
        <w:rPr>
          <w:rFonts w:ascii="Times New Roman" w:hAnsi="Times New Roman" w:cs="Times New Roman"/>
          <w:sz w:val="22"/>
          <w:szCs w:val="22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. 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>ISBN 978-3-85403-288-5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>10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Metrology and the law: legal profiles of the use and counterfeiting of weights and measures in the antique world</w:t>
      </w:r>
      <w:r w:rsidR="00095C0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363E1">
        <w:rPr>
          <w:rFonts w:ascii="Times New Roman" w:hAnsi="Times New Roman" w:cs="Times New Roman"/>
          <w:smallCaps/>
          <w:sz w:val="22"/>
          <w:szCs w:val="22"/>
          <w:lang w:val="en-US"/>
        </w:rPr>
        <w:t>R. Bengez-J.L. Gastwirth-P. de Sousa Mendez-R.S. Pereia-P. Tillers-</w:t>
      </w:r>
      <w:r w:rsidR="00F82BDA" w:rsidRPr="009363E1">
        <w:rPr>
          <w:rFonts w:ascii="Times New Roman" w:hAnsi="Times New Roman" w:cs="Times New Roman"/>
          <w:smallCaps/>
          <w:sz w:val="22"/>
          <w:szCs w:val="22"/>
          <w:lang w:val="en-US"/>
        </w:rPr>
        <w:t>V.R. Walker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CE22E4" w:rsidRPr="002706B5">
        <w:rPr>
          <w:rFonts w:ascii="Times New Roman" w:hAnsi="Times New Roman" w:cs="Times New Roman"/>
          <w:sz w:val="22"/>
          <w:szCs w:val="22"/>
          <w:lang w:val="en-US"/>
        </w:rPr>
        <w:t>a cura di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),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Inference and Causality - Conceptionalism - Distributive Justice, III. International conference on Quantitative Justice and Fairness, </w:t>
      </w:r>
      <w:r w:rsidR="00C36A7D" w:rsidRPr="002706B5">
        <w:rPr>
          <w:rFonts w:ascii="Times New Roman" w:hAnsi="Times New Roman" w:cs="Times New Roman"/>
          <w:sz w:val="22"/>
          <w:szCs w:val="22"/>
          <w:lang w:val="en-US"/>
        </w:rPr>
        <w:t>Lis</w:t>
      </w:r>
      <w:r w:rsidR="00095C0D">
        <w:rPr>
          <w:rFonts w:ascii="Times New Roman" w:hAnsi="Times New Roman" w:cs="Times New Roman"/>
          <w:sz w:val="22"/>
          <w:szCs w:val="22"/>
          <w:lang w:val="en-US"/>
        </w:rPr>
        <w:t>abon/Berlin 2012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ISBN 978-3-8442-2217-3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11</w:t>
      </w:r>
      <w:r w:rsidR="00107556" w:rsidRPr="002706B5">
        <w:rPr>
          <w:rFonts w:ascii="Times New Roman" w:hAnsi="Times New Roman" w:cs="Times New Roman"/>
          <w:sz w:val="22"/>
          <w:szCs w:val="22"/>
        </w:rPr>
        <w:t>.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Mensurae und Pondera in der Antike: juristische Bemerkungen</w:t>
      </w:r>
      <w:r w:rsidR="0039359B" w:rsidRPr="002706B5">
        <w:rPr>
          <w:rFonts w:ascii="Times New Roman" w:hAnsi="Times New Roman" w:cs="Times New Roman"/>
          <w:sz w:val="22"/>
          <w:szCs w:val="22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JusletterIT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1/2012, http://jusletter-it.weblaw.ch ISSN 1664-848X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>12</w:t>
      </w:r>
      <w:r w:rsidR="00107556" w:rsidRPr="002706B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Scriptura und Buchdruck: Über die Ursprünge des Urheberrechts (Scriptura and Printing: on the Origins of Author's Rights),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3311" w:rsidRPr="002706B5">
        <w:rPr>
          <w:rFonts w:ascii="Times New Roman" w:hAnsi="Times New Roman" w:cs="Times New Roman"/>
          <w:sz w:val="22"/>
          <w:szCs w:val="22"/>
          <w:lang w:val="en-US"/>
        </w:rPr>
        <w:t>con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G. Jakob,  in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UWM LAW REVIEW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5 (2013), 174 </w:t>
      </w:r>
      <w:r w:rsidR="008B0DF0" w:rsidRPr="002706B5">
        <w:rPr>
          <w:rFonts w:ascii="Times New Roman" w:hAnsi="Times New Roman" w:cs="Times New Roman"/>
          <w:sz w:val="22"/>
          <w:szCs w:val="22"/>
          <w:lang w:val="en-US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82BDA" w:rsidRPr="002706B5">
        <w:rPr>
          <w:rFonts w:ascii="Times New Roman" w:hAnsi="Times New Roman" w:cs="Times New Roman"/>
          <w:sz w:val="22"/>
          <w:szCs w:val="22"/>
        </w:rPr>
        <w:t>ISSN 2 080-9670</w:t>
      </w:r>
    </w:p>
    <w:p w:rsidR="00F82BDA" w:rsidRPr="002706B5" w:rsidRDefault="00FF7D8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</w:t>
      </w:r>
      <w:r w:rsidR="00C75919" w:rsidRPr="002706B5">
        <w:rPr>
          <w:rFonts w:ascii="Times New Roman" w:hAnsi="Times New Roman" w:cs="Times New Roman"/>
          <w:sz w:val="22"/>
          <w:szCs w:val="22"/>
        </w:rPr>
        <w:t>3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Von den Ursprüngen zur Gegenwart des Urheberrechts: Malerei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, </w:t>
      </w:r>
      <w:r w:rsidR="004B155A" w:rsidRPr="002706B5">
        <w:rPr>
          <w:rFonts w:ascii="Times New Roman" w:hAnsi="Times New Roman" w:cs="Times New Roman"/>
          <w:sz w:val="22"/>
          <w:szCs w:val="22"/>
        </w:rPr>
        <w:t>con</w:t>
      </w:r>
      <w:r w:rsidR="0039359B" w:rsidRPr="002706B5">
        <w:rPr>
          <w:rFonts w:ascii="Times New Roman" w:hAnsi="Times New Roman" w:cs="Times New Roman"/>
          <w:sz w:val="22"/>
          <w:szCs w:val="22"/>
        </w:rPr>
        <w:t xml:space="preserve"> G. Jakob, in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JusletterIT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2/2013, http://jusletter-it.weblaw.ch ISSN 1664-848X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14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107556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Remembering Aldo Cenderelli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Studia Warminskie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50 (2013), 315 </w:t>
      </w:r>
      <w:r w:rsidR="008B0DF0" w:rsidRPr="002706B5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. ISSN 0137-6624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Style w:val="st"/>
          <w:rFonts w:ascii="Times New Roman" w:hAnsi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15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Ex iniquitatibus mensurarum et ponderum. Appunti intorno alle frodi metrologiche nell'antichità greca e romana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E22E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RidRom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11 (2013), 288 </w:t>
      </w:r>
      <w:r w:rsidR="008B0DF0" w:rsidRPr="002706B5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ISSN </w:t>
      </w:r>
      <w:r w:rsidR="00504564" w:rsidRPr="002706B5">
        <w:rPr>
          <w:rStyle w:val="st"/>
          <w:rFonts w:ascii="Times New Roman" w:hAnsi="Times New Roman"/>
          <w:sz w:val="22"/>
          <w:szCs w:val="22"/>
          <w:lang w:val="it-IT"/>
        </w:rPr>
        <w:t>1989-1970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Style w:val="st"/>
          <w:rFonts w:ascii="Times New Roman" w:hAnsi="Times New Roman"/>
          <w:sz w:val="22"/>
          <w:szCs w:val="22"/>
        </w:rPr>
      </w:pPr>
      <w:r w:rsidRPr="002706B5">
        <w:rPr>
          <w:rStyle w:val="st"/>
          <w:rFonts w:ascii="Times New Roman" w:hAnsi="Times New Roman"/>
          <w:sz w:val="22"/>
          <w:szCs w:val="22"/>
        </w:rPr>
        <w:t>16</w:t>
      </w:r>
      <w:r w:rsidR="00FF7D89" w:rsidRPr="002706B5">
        <w:rPr>
          <w:rStyle w:val="st"/>
          <w:rFonts w:ascii="Times New Roman" w:hAnsi="Times New Roman"/>
          <w:sz w:val="22"/>
          <w:szCs w:val="22"/>
        </w:rPr>
        <w:t>.</w:t>
      </w:r>
      <w:r w:rsidR="00107556" w:rsidRPr="002706B5">
        <w:rPr>
          <w:rStyle w:val="st"/>
          <w:rFonts w:ascii="Times New Roman" w:hAnsi="Times New Roman"/>
          <w:sz w:val="22"/>
          <w:szCs w:val="22"/>
        </w:rPr>
        <w:t xml:space="preserve"> </w:t>
      </w:r>
      <w:r w:rsidR="00F82BDA" w:rsidRPr="002706B5">
        <w:rPr>
          <w:rStyle w:val="st"/>
          <w:rFonts w:ascii="Times New Roman" w:hAnsi="Times New Roman"/>
          <w:i/>
          <w:iCs/>
          <w:sz w:val="22"/>
          <w:szCs w:val="22"/>
          <w:lang w:val="de-AT"/>
        </w:rPr>
        <w:t>Tabula Picta und Bildende Kunst: über Ursprünge und Gegenwart des Urheberrechts</w:t>
      </w:r>
      <w:r w:rsidR="00F82BDA" w:rsidRPr="002706B5">
        <w:rPr>
          <w:rStyle w:val="st"/>
          <w:rFonts w:ascii="Times New Roman" w:hAnsi="Times New Roman"/>
          <w:sz w:val="22"/>
          <w:szCs w:val="22"/>
          <w:lang w:val="de-AT"/>
        </w:rPr>
        <w:t xml:space="preserve">, </w:t>
      </w:r>
      <w:r w:rsidR="00793311" w:rsidRPr="002706B5">
        <w:rPr>
          <w:rStyle w:val="st"/>
          <w:rFonts w:ascii="Times New Roman" w:hAnsi="Times New Roman"/>
          <w:sz w:val="22"/>
          <w:szCs w:val="22"/>
          <w:lang w:val="de-AT"/>
        </w:rPr>
        <w:t>con</w:t>
      </w:r>
      <w:r w:rsidR="0039359B" w:rsidRPr="002706B5">
        <w:rPr>
          <w:rStyle w:val="st"/>
          <w:rFonts w:ascii="Times New Roman" w:hAnsi="Times New Roman"/>
          <w:sz w:val="22"/>
          <w:szCs w:val="22"/>
          <w:lang w:val="de-AT"/>
        </w:rPr>
        <w:t xml:space="preserve"> G. Jakob, in</w:t>
      </w:r>
      <w:r w:rsidR="00F82BDA" w:rsidRPr="002706B5">
        <w:rPr>
          <w:rStyle w:val="st"/>
          <w:rFonts w:ascii="Times New Roman" w:hAnsi="Times New Roman"/>
          <w:sz w:val="22"/>
          <w:szCs w:val="22"/>
          <w:lang w:val="de-AT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E. Primosch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M. Handstanger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H. Hoffmann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F. Kummer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G. Schefbeck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E. Schweighofer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9363E1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-</w:t>
      </w:r>
      <w:r w:rsidR="001F3CD9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 xml:space="preserve"> </w:t>
      </w:r>
      <w:r w:rsidR="00F82BDA" w:rsidRPr="009363E1">
        <w:rPr>
          <w:rStyle w:val="HTMLSchreibmaschine"/>
          <w:rFonts w:ascii="Times New Roman" w:hAnsi="Times New Roman" w:cs="Times New Roman"/>
          <w:smallCaps/>
          <w:sz w:val="22"/>
          <w:szCs w:val="22"/>
        </w:rPr>
        <w:t>G. Withalm</w:t>
      </w:r>
      <w:r w:rsidR="00F82BDA" w:rsidRPr="002706B5">
        <w:rPr>
          <w:rStyle w:val="HTMLSchreibmaschine"/>
          <w:rFonts w:ascii="Times New Roman" w:hAnsi="Times New Roman" w:cs="Times New Roman"/>
          <w:sz w:val="22"/>
          <w:szCs w:val="22"/>
        </w:rPr>
        <w:t xml:space="preserve"> (</w:t>
      </w:r>
      <w:r w:rsidR="00CE22E4" w:rsidRPr="002706B5">
        <w:rPr>
          <w:rStyle w:val="HTMLSchreibmaschine"/>
          <w:rFonts w:ascii="Times New Roman" w:hAnsi="Times New Roman" w:cs="Times New Roman"/>
          <w:sz w:val="22"/>
          <w:szCs w:val="22"/>
        </w:rPr>
        <w:t>a cura di</w:t>
      </w:r>
      <w:r w:rsidR="00F82BDA" w:rsidRPr="002706B5">
        <w:rPr>
          <w:rStyle w:val="HTMLSchreibmaschine"/>
          <w:rFonts w:ascii="Times New Roman" w:hAnsi="Times New Roman" w:cs="Times New Roman"/>
          <w:sz w:val="22"/>
          <w:szCs w:val="22"/>
        </w:rPr>
        <w:t xml:space="preserve">), </w:t>
      </w:r>
      <w:r w:rsidR="00F82BDA"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</w:rPr>
        <w:t>Zeichen und Zauber des Rechts: Festschrift für Friedrich Lachmayer</w:t>
      </w:r>
      <w:r w:rsidR="00F82BDA" w:rsidRPr="002706B5">
        <w:rPr>
          <w:rStyle w:val="HTMLSchreibmaschine"/>
          <w:rFonts w:ascii="Times New Roman" w:hAnsi="Times New Roman" w:cs="Times New Roman"/>
          <w:sz w:val="22"/>
          <w:szCs w:val="22"/>
        </w:rPr>
        <w:t>, Wien 2014</w:t>
      </w:r>
      <w:r w:rsidR="00F82BDA" w:rsidRPr="002706B5">
        <w:rPr>
          <w:rStyle w:val="st"/>
          <w:rFonts w:ascii="Times New Roman" w:hAnsi="Times New Roman"/>
          <w:sz w:val="22"/>
          <w:szCs w:val="22"/>
        </w:rPr>
        <w:t xml:space="preserve">, 885 </w:t>
      </w:r>
      <w:r w:rsidR="008B0DF0" w:rsidRPr="002706B5">
        <w:rPr>
          <w:rStyle w:val="st"/>
          <w:rFonts w:ascii="Times New Roman" w:hAnsi="Times New Roman"/>
          <w:sz w:val="22"/>
          <w:szCs w:val="22"/>
        </w:rPr>
        <w:t>ss</w:t>
      </w:r>
      <w:r w:rsidR="00F82BDA" w:rsidRPr="002706B5">
        <w:rPr>
          <w:rStyle w:val="st"/>
          <w:rFonts w:ascii="Times New Roman" w:hAnsi="Times New Roman"/>
          <w:sz w:val="22"/>
          <w:szCs w:val="22"/>
        </w:rPr>
        <w:t xml:space="preserve">. </w:t>
      </w:r>
      <w:r w:rsidR="00504564" w:rsidRPr="002706B5">
        <w:rPr>
          <w:rStyle w:val="st"/>
          <w:rFonts w:ascii="Times New Roman" w:hAnsi="Times New Roman"/>
          <w:sz w:val="22"/>
          <w:szCs w:val="22"/>
        </w:rPr>
        <w:t>ISBN 978-3-85403-288-5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Style w:val="st"/>
          <w:rFonts w:ascii="Times New Roman" w:hAnsi="Times New Roman"/>
          <w:sz w:val="22"/>
          <w:szCs w:val="22"/>
          <w:lang w:val="it-IT"/>
        </w:rPr>
        <w:t>17</w:t>
      </w:r>
      <w:r w:rsidR="00107556" w:rsidRPr="002706B5">
        <w:rPr>
          <w:rStyle w:val="st"/>
          <w:rFonts w:ascii="Times New Roman" w:hAnsi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Sentenze con effetti a scapito di terzi? L'opera scientifica di Matteo Marrone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5D0F2D" w:rsidRPr="002706B5">
        <w:rPr>
          <w:rFonts w:ascii="Times New Roman" w:hAnsi="Times New Roman" w:cs="Times New Roman"/>
          <w:sz w:val="22"/>
          <w:szCs w:val="22"/>
          <w:lang w:val="it-IT"/>
        </w:rPr>
        <w:t>traduzione dal tedesco dell’articolo di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82BDA" w:rsidRPr="002706B5">
        <w:rPr>
          <w:rFonts w:ascii="Times New Roman" w:hAnsi="Times New Roman" w:cs="Times New Roman"/>
          <w:smallCaps/>
          <w:sz w:val="22"/>
          <w:szCs w:val="22"/>
          <w:lang w:val="it-IT"/>
        </w:rPr>
        <w:t>A. Wacke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Urteilswirkungen gegenüber Dritten?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Zu Matteo Marrones Lehre</w:t>
      </w:r>
      <w:r w:rsidR="0039359B" w:rsidRPr="002706B5">
        <w:rPr>
          <w:rFonts w:ascii="Times New Roman" w:hAnsi="Times New Roman" w:cs="Times New Roman"/>
          <w:sz w:val="22"/>
          <w:szCs w:val="22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>LR LEGAL ROOTS</w:t>
      </w:r>
      <w:r w:rsidR="0039359B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9363E1">
        <w:rPr>
          <w:rFonts w:ascii="Times New Roman" w:hAnsi="Times New Roman" w:cs="Times New Roman"/>
          <w:sz w:val="22"/>
          <w:szCs w:val="22"/>
        </w:rPr>
        <w:t>3 (2014)</w:t>
      </w:r>
      <w:r w:rsidR="00095C0D">
        <w:rPr>
          <w:rFonts w:ascii="Times New Roman" w:hAnsi="Times New Roman" w:cs="Times New Roman"/>
          <w:sz w:val="22"/>
          <w:szCs w:val="22"/>
        </w:rPr>
        <w:t>, 187 ss.</w:t>
      </w:r>
      <w:r w:rsidR="00504564" w:rsidRPr="002706B5">
        <w:rPr>
          <w:rFonts w:ascii="Times New Roman" w:hAnsi="Times New Roman" w:cs="Times New Roman"/>
          <w:sz w:val="22"/>
          <w:szCs w:val="22"/>
        </w:rPr>
        <w:t xml:space="preserve"> ISSN 2280-4994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06B5">
        <w:rPr>
          <w:rFonts w:ascii="Times New Roman" w:hAnsi="Times New Roman" w:cs="Times New Roman"/>
          <w:sz w:val="22"/>
          <w:szCs w:val="22"/>
        </w:rPr>
        <w:t>18</w:t>
      </w:r>
      <w:r w:rsidR="00107556" w:rsidRPr="002706B5">
        <w:rPr>
          <w:rFonts w:ascii="Times New Roman" w:hAnsi="Times New Roman" w:cs="Times New Roman"/>
          <w:sz w:val="22"/>
          <w:szCs w:val="22"/>
        </w:rPr>
        <w:t>.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 Tabula Picta und Bildende Kunst: über Ursprünge und Gegenwart des Urheberrechts</w:t>
      </w:r>
      <w:r w:rsidR="0039359B" w:rsidRPr="002706B5">
        <w:rPr>
          <w:rFonts w:ascii="Times New Roman" w:hAnsi="Times New Roman" w:cs="Times New Roman"/>
          <w:sz w:val="22"/>
          <w:szCs w:val="22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</w:rPr>
        <w:t xml:space="preserve">JusletterIT, </w:t>
      </w:r>
      <w:r w:rsidR="00F82BDA" w:rsidRPr="002706B5">
        <w:rPr>
          <w:rFonts w:ascii="Times New Roman" w:hAnsi="Times New Roman" w:cs="Times New Roman"/>
          <w:sz w:val="22"/>
          <w:szCs w:val="22"/>
        </w:rPr>
        <w:t>Sonderausgabe zum 70. Geburtstag von Friedrich Lachmayer, 2014, http://juslet</w:t>
      </w:r>
      <w:r w:rsidR="00504564" w:rsidRPr="002706B5">
        <w:rPr>
          <w:rFonts w:ascii="Times New Roman" w:hAnsi="Times New Roman" w:cs="Times New Roman"/>
          <w:sz w:val="22"/>
          <w:szCs w:val="22"/>
        </w:rPr>
        <w:t>ter-it.weblaw.ch ISSN 1664-848X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19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Accessio cedit principali: Die Fälle der scriptura und pictura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E22E4" w:rsidRPr="00963A6A">
        <w:rPr>
          <w:rFonts w:ascii="Times New Roman" w:hAnsi="Times New Roman" w:cs="Times New Roman"/>
          <w:smallCaps/>
          <w:sz w:val="22"/>
          <w:szCs w:val="22"/>
          <w:lang w:val="it-IT"/>
        </w:rPr>
        <w:t>F. Reinoso</w:t>
      </w:r>
      <w:r w:rsidR="00963A6A" w:rsidRPr="00963A6A">
        <w:rPr>
          <w:rFonts w:ascii="Times New Roman" w:hAnsi="Times New Roman" w:cs="Times New Roman"/>
          <w:smallCaps/>
          <w:sz w:val="22"/>
          <w:szCs w:val="22"/>
          <w:lang w:val="it-IT"/>
        </w:rPr>
        <w:t xml:space="preserve"> Barbero</w:t>
      </w:r>
      <w:r w:rsidR="00CE22E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(a cura di),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Principios generales del derecho.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Antecedentes históricos y horizonte actual</w:t>
      </w:r>
      <w:r w:rsidR="004E363B" w:rsidRPr="002706B5">
        <w:rPr>
          <w:rFonts w:ascii="Times New Roman" w:hAnsi="Times New Roman" w:cs="Times New Roman"/>
          <w:sz w:val="22"/>
          <w:szCs w:val="22"/>
          <w:lang w:val="en-US"/>
        </w:rPr>
        <w:t>, Madrid 2014, 361 ss</w:t>
      </w:r>
      <w:r w:rsidR="00504564" w:rsidRPr="002706B5">
        <w:rPr>
          <w:rFonts w:ascii="Times New Roman" w:hAnsi="Times New Roman" w:cs="Times New Roman"/>
          <w:sz w:val="22"/>
          <w:szCs w:val="22"/>
          <w:lang w:val="en-US"/>
        </w:rPr>
        <w:t>. ISBN 978-84-9059-236-6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>20</w:t>
      </w:r>
      <w:r w:rsidR="00107556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82BDA" w:rsidRPr="002706B5">
        <w:rPr>
          <w:rStyle w:val="HTMLSchreibmaschine"/>
          <w:rFonts w:ascii="Times New Roman" w:hAnsi="Times New Roman" w:cs="Times New Roman"/>
          <w:i/>
          <w:iCs/>
          <w:sz w:val="22"/>
          <w:szCs w:val="22"/>
          <w:lang w:val="en-US"/>
        </w:rPr>
        <w:t>On Scriptura, Printing and the Origins of Copyright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>con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G. Jakob, </w:t>
      </w:r>
      <w:r w:rsidR="0039359B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 in</w:t>
      </w:r>
      <w:r w:rsidR="00F82BDA" w:rsidRPr="002706B5">
        <w:rPr>
          <w:rStyle w:val="HTMLSchreibmaschine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82BD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E. </w:t>
      </w:r>
      <w:r w:rsidR="00963A6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>Schweighofer</w:t>
      </w:r>
      <w:r w:rsidR="001F3CD9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 </w:t>
      </w:r>
      <w:r w:rsidR="00963A6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>-</w:t>
      </w:r>
      <w:r w:rsidR="001F3CD9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 </w:t>
      </w:r>
      <w:r w:rsidR="00963A6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>A. Saarenpää</w:t>
      </w:r>
      <w:r w:rsidR="001F3CD9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 </w:t>
      </w:r>
      <w:r w:rsidR="00963A6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>-</w:t>
      </w:r>
      <w:r w:rsidR="001F3CD9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 </w:t>
      </w:r>
      <w:r w:rsidR="00F82BDA" w:rsidRPr="00963A6A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J. Böszörmenyi 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9A1521" w:rsidRPr="002706B5">
        <w:rPr>
          <w:rFonts w:ascii="Times New Roman" w:hAnsi="Times New Roman" w:cs="Times New Roman"/>
          <w:sz w:val="22"/>
          <w:szCs w:val="22"/>
          <w:lang w:val="en-US"/>
        </w:rPr>
        <w:t>a cura di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),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Knowledge Rights – Legal, Societal and Related Technological Aspects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, Wien 2014, 194 </w:t>
      </w:r>
      <w:r w:rsidR="008B0DF0" w:rsidRPr="002706B5">
        <w:rPr>
          <w:rFonts w:ascii="Times New Roman" w:hAnsi="Times New Roman" w:cs="Times New Roman"/>
          <w:sz w:val="22"/>
          <w:szCs w:val="22"/>
          <w:lang w:val="en-US"/>
        </w:rPr>
        <w:t>ss</w:t>
      </w:r>
      <w:r w:rsidR="00F82BDA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ISBN 9783854032991</w:t>
      </w:r>
    </w:p>
    <w:p w:rsidR="00F82BDA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21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Le misure come attributo del potere. Il ruolo del potere pubblico in materia di pondera e mensurae nell’ambito delle relazioni giuridico-economiche nel mondo greco e romano tra il III secolo a.C. e il III secolo d.C.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Annali dell’I</w:t>
      </w:r>
      <w:r w:rsidR="004E363B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stituto Italiano di Numismatica</w:t>
      </w:r>
      <w:r w:rsidR="00F82BD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59 (2013) [2014], 143 </w:t>
      </w:r>
      <w:r w:rsidR="008B0DF0" w:rsidRPr="002706B5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ISSN 0578-9923 </w:t>
      </w:r>
      <w:r w:rsidR="00504564" w:rsidRPr="00415261">
        <w:rPr>
          <w:rFonts w:ascii="Times New Roman" w:hAnsi="Times New Roman" w:cs="Times New Roman"/>
          <w:sz w:val="22"/>
          <w:szCs w:val="22"/>
          <w:lang w:val="it-IT"/>
        </w:rPr>
        <w:t>(fascia A</w:t>
      </w:r>
      <w:r w:rsidR="00415261" w:rsidRPr="0041526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504564" w:rsidRPr="0041526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15261" w:rsidRPr="00415261">
        <w:rPr>
          <w:rFonts w:ascii="Times New Roman" w:hAnsi="Times New Roman" w:cs="Times New Roman"/>
          <w:sz w:val="22"/>
          <w:szCs w:val="22"/>
          <w:lang w:val="it-IT"/>
        </w:rPr>
        <w:t>area 10</w:t>
      </w:r>
      <w:r w:rsidR="00504564" w:rsidRPr="00415261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381B96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Style w:val="st"/>
          <w:rFonts w:ascii="Times New Roman" w:hAnsi="Times New Roman"/>
          <w:sz w:val="22"/>
          <w:szCs w:val="22"/>
          <w:lang w:val="it-IT"/>
        </w:rPr>
        <w:t>22</w:t>
      </w:r>
      <w:r w:rsidR="00107556" w:rsidRPr="002706B5">
        <w:rPr>
          <w:rStyle w:val="st"/>
          <w:rFonts w:ascii="Times New Roman" w:hAnsi="Times New Roman"/>
          <w:sz w:val="22"/>
          <w:szCs w:val="22"/>
          <w:lang w:val="it-IT"/>
        </w:rPr>
        <w:t xml:space="preserve">. </w:t>
      </w:r>
      <w:r w:rsidR="00381B96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Per un riesame delle l. 1-6 del decreto attico su pesi e misure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in</w:t>
      </w:r>
      <w:r w:rsidR="00381B9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81B96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DIKE</w:t>
      </w:r>
      <w:r w:rsidR="00381B9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74B00" w:rsidRPr="002706B5">
        <w:rPr>
          <w:rFonts w:ascii="Times New Roman" w:hAnsi="Times New Roman" w:cs="Times New Roman"/>
          <w:sz w:val="22"/>
          <w:szCs w:val="22"/>
          <w:lang w:val="it-IT"/>
        </w:rPr>
        <w:t>17 (2014), 45 ss.</w:t>
      </w:r>
      <w:r w:rsidR="003D14C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ISSN 1128-8221 (</w:t>
      </w:r>
      <w:r w:rsidR="003D14CF" w:rsidRPr="002706B5">
        <w:rPr>
          <w:rFonts w:ascii="Times New Roman" w:hAnsi="Times New Roman" w:cs="Times New Roman"/>
          <w:b/>
          <w:sz w:val="22"/>
          <w:szCs w:val="22"/>
          <w:lang w:val="it-IT"/>
        </w:rPr>
        <w:t>fascia A</w:t>
      </w:r>
      <w:r w:rsidR="003D14CF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381B96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23</w:t>
      </w:r>
      <w:r w:rsidR="0010755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381B96" w:rsidRPr="00963A6A">
        <w:rPr>
          <w:rFonts w:ascii="Times New Roman" w:hAnsi="Times New Roman" w:cs="Times New Roman"/>
          <w:i/>
          <w:sz w:val="22"/>
          <w:szCs w:val="22"/>
          <w:lang w:val="it-IT"/>
        </w:rPr>
        <w:t>Recensione a</w:t>
      </w:r>
      <w:r w:rsidR="00381B9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81B96" w:rsidRPr="00963A6A">
        <w:rPr>
          <w:rFonts w:ascii="Times New Roman" w:hAnsi="Times New Roman" w:cs="Times New Roman"/>
          <w:i/>
          <w:sz w:val="22"/>
          <w:szCs w:val="22"/>
          <w:lang w:val="it-IT"/>
        </w:rPr>
        <w:t>L. Capdetrey</w:t>
      </w:r>
      <w:r w:rsidR="00963A6A" w:rsidRPr="00963A6A">
        <w:rPr>
          <w:rFonts w:ascii="Times New Roman" w:hAnsi="Times New Roman" w:cs="Times New Roman"/>
          <w:i/>
          <w:sz w:val="22"/>
          <w:szCs w:val="22"/>
          <w:lang w:val="it-IT"/>
        </w:rPr>
        <w:t>-</w:t>
      </w:r>
      <w:r w:rsidR="00381B96" w:rsidRPr="00963A6A">
        <w:rPr>
          <w:rFonts w:ascii="Times New Roman" w:hAnsi="Times New Roman" w:cs="Times New Roman"/>
          <w:i/>
          <w:sz w:val="22"/>
          <w:szCs w:val="22"/>
          <w:lang w:val="it-IT"/>
        </w:rPr>
        <w:t>C. Hasenohr (</w:t>
      </w:r>
      <w:r w:rsidR="00D72E6A" w:rsidRPr="00963A6A">
        <w:rPr>
          <w:rFonts w:ascii="Times New Roman" w:hAnsi="Times New Roman" w:cs="Times New Roman"/>
          <w:i/>
          <w:sz w:val="22"/>
          <w:szCs w:val="22"/>
          <w:lang w:val="it-IT"/>
        </w:rPr>
        <w:t>a cura di</w:t>
      </w:r>
      <w:r w:rsidR="00381B96" w:rsidRPr="00963A6A">
        <w:rPr>
          <w:rFonts w:ascii="Times New Roman" w:hAnsi="Times New Roman" w:cs="Times New Roman"/>
          <w:i/>
          <w:sz w:val="22"/>
          <w:szCs w:val="22"/>
          <w:lang w:val="it-IT"/>
        </w:rPr>
        <w:t>),</w:t>
      </w:r>
      <w:r w:rsidR="00381B96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Agoranomes et édiles. </w:t>
      </w:r>
      <w:r w:rsidR="00381B96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Institutions des marchés antiques, Ausonius, Bordeaux 2012, 1-314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>, in</w:t>
      </w:r>
      <w:r w:rsidR="00381B96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81B96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DIKE</w:t>
      </w:r>
      <w:r w:rsidR="00381B96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17 (2014), 173</w:t>
      </w:r>
      <w:r w:rsidR="00574B00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ss.</w:t>
      </w:r>
      <w:r w:rsidR="00381B96" w:rsidRPr="002706B5">
        <w:rPr>
          <w:rStyle w:val="Seitenzahl"/>
          <w:rFonts w:ascii="Times New Roman" w:hAnsi="Times New Roman"/>
          <w:sz w:val="22"/>
          <w:szCs w:val="22"/>
          <w:lang w:val="en-US"/>
        </w:rPr>
        <w:t xml:space="preserve"> ISSN </w:t>
      </w:r>
      <w:r w:rsidR="00381B96" w:rsidRPr="002706B5">
        <w:rPr>
          <w:rFonts w:ascii="Times New Roman" w:hAnsi="Times New Roman" w:cs="Times New Roman"/>
          <w:sz w:val="22"/>
          <w:szCs w:val="22"/>
          <w:lang w:val="en-US"/>
        </w:rPr>
        <w:t>1128-8221</w:t>
      </w:r>
      <w:r w:rsidR="003D14CF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3D14CF" w:rsidRPr="002706B5">
        <w:rPr>
          <w:rFonts w:ascii="Times New Roman" w:hAnsi="Times New Roman" w:cs="Times New Roman"/>
          <w:b/>
          <w:sz w:val="22"/>
          <w:szCs w:val="22"/>
          <w:lang w:val="en-US"/>
        </w:rPr>
        <w:t>fascia A</w:t>
      </w:r>
      <w:r w:rsidR="003D14CF" w:rsidRPr="002706B5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36A7D" w:rsidRPr="002706B5" w:rsidRDefault="00C75919" w:rsidP="009363E1">
      <w:pPr>
        <w:widowControl w:val="0"/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>24</w:t>
      </w:r>
      <w:r w:rsidR="00C36A7D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36A7D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Metrological Harmonization and Commercial Exchange in the Mediterranean at the End of the 2</w:t>
      </w:r>
      <w:r w:rsidR="00C36A7D" w:rsidRPr="002706B5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US"/>
        </w:rPr>
        <w:t>nd</w:t>
      </w:r>
      <w:r w:rsidR="00C36A7D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Century B.C.: The Case of the Attic Decree on Weights and Measures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>, in</w:t>
      </w:r>
      <w:r w:rsidR="00C36A7D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36A7D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>Revista Internacional de Derecho Romano</w:t>
      </w:r>
      <w:r w:rsidR="00C36A7D" w:rsidRPr="002706B5">
        <w:rPr>
          <w:rFonts w:ascii="Times New Roman" w:hAnsi="Times New Roman" w:cs="Times New Roman"/>
          <w:sz w:val="22"/>
          <w:szCs w:val="22"/>
          <w:lang w:val="en-US"/>
        </w:rPr>
        <w:t>, aprile</w:t>
      </w:r>
      <w:r w:rsidR="00C36A7D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C36A7D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2015, 271 ss. ISSN </w:t>
      </w:r>
      <w:r w:rsidR="00C36A7D" w:rsidRPr="002706B5">
        <w:rPr>
          <w:rStyle w:val="st"/>
          <w:rFonts w:ascii="Times New Roman" w:hAnsi="Times New Roman"/>
          <w:sz w:val="22"/>
          <w:szCs w:val="22"/>
          <w:lang w:val="en-US"/>
        </w:rPr>
        <w:t>1989-1970</w:t>
      </w:r>
    </w:p>
    <w:p w:rsidR="002A341F" w:rsidRPr="00A53C88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F3CD9">
        <w:rPr>
          <w:rFonts w:ascii="Times New Roman" w:hAnsi="Times New Roman" w:cs="Times New Roman"/>
          <w:sz w:val="22"/>
          <w:szCs w:val="22"/>
          <w:lang w:val="es-ES"/>
        </w:rPr>
        <w:t>25</w:t>
      </w:r>
      <w:r w:rsidR="002A341F" w:rsidRPr="001F3CD9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2A341F" w:rsidRPr="001F3CD9">
        <w:rPr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 Reforming Weights and Measures in 2</w:t>
      </w:r>
      <w:r w:rsidR="002A341F" w:rsidRPr="001F3CD9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s-ES"/>
        </w:rPr>
        <w:t>nd</w:t>
      </w:r>
      <w:r w:rsidR="002A341F" w:rsidRPr="001F3CD9">
        <w:rPr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 Century B.C. Athens and its Impact on Inter-regional Measurement Costs</w:t>
      </w:r>
      <w:r w:rsidR="0039359B" w:rsidRPr="001F3CD9">
        <w:rPr>
          <w:rFonts w:ascii="Times New Roman" w:hAnsi="Times New Roman" w:cs="Times New Roman"/>
          <w:iCs/>
          <w:sz w:val="22"/>
          <w:szCs w:val="22"/>
          <w:lang w:val="es-ES"/>
        </w:rPr>
        <w:t>, in</w:t>
      </w:r>
      <w:r w:rsidR="00415261" w:rsidRPr="001F3CD9">
        <w:rPr>
          <w:rFonts w:ascii="Times New Roman" w:hAnsi="Times New Roman" w:cs="Times New Roman"/>
          <w:iCs/>
          <w:sz w:val="22"/>
          <w:szCs w:val="22"/>
          <w:lang w:val="es-ES"/>
        </w:rPr>
        <w:t xml:space="preserve"> </w:t>
      </w:r>
      <w:r w:rsidR="00415261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J.R. Robles</w:t>
      </w:r>
      <w:r w:rsidR="00A53C88" w:rsidRPr="001F3CD9">
        <w:rPr>
          <w:rFonts w:ascii="Times New Roman" w:hAnsi="Times New Roman" w:cs="Times New Roman"/>
          <w:iCs/>
          <w:sz w:val="22"/>
          <w:szCs w:val="22"/>
          <w:lang w:val="es-ES"/>
        </w:rPr>
        <w:t xml:space="preserve"> </w:t>
      </w:r>
      <w:r w:rsidR="00A53C88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Reyes</w:t>
      </w:r>
      <w:r w:rsidR="001F3CD9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</w:t>
      </w:r>
      <w:r w:rsidR="00A53C88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-</w:t>
      </w:r>
      <w:r w:rsidR="001F3CD9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</w:t>
      </w:r>
      <w:r w:rsidR="00A53C88" w:rsidRP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D. </w:t>
      </w:r>
      <w:r w:rsidR="00A53C88" w:rsidRPr="00A53C88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Parra Martín</w:t>
      </w:r>
      <w:r w:rsid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– A. </w:t>
      </w:r>
      <w:r w:rsidR="00A53C88" w:rsidRPr="00A53C88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Díaz-Bautista Cremades</w:t>
      </w:r>
      <w:r w:rsid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</w:t>
      </w:r>
      <w:r w:rsidR="00A53C88" w:rsidRPr="00A53C88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-</w:t>
      </w:r>
      <w:r w:rsidR="001F3CD9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</w:t>
      </w:r>
      <w:r w:rsidR="00A53C88" w:rsidRPr="00A53C88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>J.M. del Vas</w:t>
      </w:r>
      <w:r w:rsidR="00415261" w:rsidRPr="00A53C88">
        <w:rPr>
          <w:rFonts w:ascii="Times New Roman" w:hAnsi="Times New Roman" w:cs="Times New Roman"/>
          <w:iCs/>
          <w:smallCaps/>
          <w:sz w:val="22"/>
          <w:szCs w:val="22"/>
          <w:lang w:val="es-ES"/>
        </w:rPr>
        <w:t xml:space="preserve"> </w:t>
      </w:r>
      <w:r w:rsidR="00415261" w:rsidRPr="00A53C88">
        <w:rPr>
          <w:rFonts w:ascii="Times New Roman" w:hAnsi="Times New Roman" w:cs="Times New Roman"/>
          <w:iCs/>
          <w:sz w:val="22"/>
          <w:szCs w:val="22"/>
          <w:lang w:val="es-ES"/>
        </w:rPr>
        <w:t>(a cura di),</w:t>
      </w:r>
      <w:r w:rsidR="002A341F" w:rsidRPr="00A53C8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A341F" w:rsidRPr="00A53C88">
        <w:rPr>
          <w:rFonts w:ascii="Times New Roman" w:hAnsi="Times New Roman" w:cs="Times New Roman"/>
          <w:i/>
          <w:iCs/>
          <w:sz w:val="22"/>
          <w:szCs w:val="22"/>
          <w:lang w:val="es-ES"/>
        </w:rPr>
        <w:t>La actividad de la banca y los negocios mercantiles en el Mare Nostrum, XVI Congreso Internacional y XIX Iberoamericano,</w:t>
      </w:r>
      <w:r w:rsidR="00A53C88">
        <w:rPr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 Volumen II</w:t>
      </w:r>
      <w:r w:rsidR="00C36A7D" w:rsidRPr="00A53C88">
        <w:rPr>
          <w:rFonts w:ascii="Times New Roman" w:hAnsi="Times New Roman" w:cs="Times New Roman"/>
          <w:sz w:val="22"/>
          <w:szCs w:val="22"/>
          <w:lang w:val="es-ES"/>
        </w:rPr>
        <w:t>, Murcia 2015, 53 ss.</w:t>
      </w:r>
      <w:r w:rsidR="00574B00" w:rsidRPr="00A53C8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04564" w:rsidRPr="00A53C88">
        <w:rPr>
          <w:rFonts w:ascii="Times New Roman" w:hAnsi="Times New Roman" w:cs="Times New Roman"/>
          <w:sz w:val="22"/>
          <w:szCs w:val="22"/>
          <w:lang w:val="es-ES"/>
        </w:rPr>
        <w:t xml:space="preserve">ISBN </w:t>
      </w:r>
      <w:r w:rsidR="00504564" w:rsidRPr="00A53C88">
        <w:rPr>
          <w:rStyle w:val="a-list-item"/>
          <w:rFonts w:ascii="Times New Roman" w:hAnsi="Times New Roman" w:cs="Times New Roman"/>
          <w:sz w:val="22"/>
          <w:szCs w:val="22"/>
          <w:lang w:val="es-ES"/>
        </w:rPr>
        <w:t>978-8490980781</w:t>
      </w:r>
    </w:p>
    <w:p w:rsidR="002F422C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53C88">
        <w:rPr>
          <w:rFonts w:ascii="Times New Roman" w:hAnsi="Times New Roman" w:cs="Times New Roman"/>
          <w:sz w:val="22"/>
          <w:szCs w:val="22"/>
          <w:lang w:val="es-ES"/>
        </w:rPr>
        <w:t>26</w:t>
      </w:r>
      <w:r w:rsidR="002F422C" w:rsidRPr="00A53C88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2F422C" w:rsidRPr="00A53C88">
        <w:rPr>
          <w:rFonts w:ascii="Times New Roman" w:hAnsi="Times New Roman" w:cs="Times New Roman"/>
          <w:i/>
          <w:sz w:val="22"/>
          <w:szCs w:val="22"/>
          <w:lang w:val="es-ES"/>
        </w:rPr>
        <w:t>Rec</w:t>
      </w:r>
      <w:r w:rsidR="00963A6A" w:rsidRPr="00A53C88">
        <w:rPr>
          <w:rFonts w:ascii="Times New Roman" w:hAnsi="Times New Roman" w:cs="Times New Roman"/>
          <w:i/>
          <w:sz w:val="22"/>
          <w:szCs w:val="22"/>
          <w:lang w:val="es-ES"/>
        </w:rPr>
        <w:t>ensione</w:t>
      </w:r>
      <w:r w:rsidR="002F422C" w:rsidRPr="00A53C88">
        <w:rPr>
          <w:rFonts w:ascii="Times New Roman" w:hAnsi="Times New Roman" w:cs="Times New Roman"/>
          <w:i/>
          <w:sz w:val="22"/>
          <w:szCs w:val="22"/>
          <w:lang w:val="es-ES"/>
        </w:rPr>
        <w:t xml:space="preserve"> a </w:t>
      </w:r>
      <w:r w:rsidR="00963A6A" w:rsidRPr="00A53C88">
        <w:rPr>
          <w:rFonts w:ascii="Times New Roman" w:hAnsi="Times New Roman" w:cs="Times New Roman"/>
          <w:i/>
          <w:sz w:val="22"/>
          <w:szCs w:val="22"/>
          <w:lang w:val="es-ES"/>
        </w:rPr>
        <w:t>J.-P.</w:t>
      </w:r>
      <w:r w:rsidR="002F422C" w:rsidRPr="00A53C88">
        <w:rPr>
          <w:rFonts w:ascii="Times New Roman" w:hAnsi="Times New Roman" w:cs="Times New Roman"/>
          <w:i/>
          <w:sz w:val="22"/>
          <w:szCs w:val="22"/>
          <w:lang w:val="es-ES"/>
        </w:rPr>
        <w:t xml:space="preserve"> Coriat</w:t>
      </w:r>
      <w:r w:rsidR="002F422C" w:rsidRPr="00A53C88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2F422C" w:rsidRPr="00A53C88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2F422C" w:rsidRPr="00A53C88">
        <w:rPr>
          <w:rStyle w:val="Hervorhebung"/>
          <w:rFonts w:ascii="Times New Roman" w:hAnsi="Times New Roman"/>
          <w:b w:val="0"/>
          <w:bCs w:val="0"/>
          <w:sz w:val="22"/>
          <w:szCs w:val="22"/>
          <w:lang w:val="es-ES"/>
        </w:rPr>
        <w:t>Les constitutions des Sévères. Règne de Septime Sévère</w:t>
      </w:r>
      <w:r w:rsidR="002F422C" w:rsidRPr="00A53C88">
        <w:rPr>
          <w:rFonts w:ascii="Times New Roman" w:hAnsi="Times New Roman" w:cs="Times New Roman"/>
          <w:sz w:val="22"/>
          <w:szCs w:val="22"/>
          <w:lang w:val="es-ES"/>
        </w:rPr>
        <w:t>, 1</w:t>
      </w:r>
      <w:r w:rsidR="002F422C" w:rsidRPr="00A53C88">
        <w:rPr>
          <w:rStyle w:val="Hervorhebung"/>
          <w:rFonts w:ascii="Times New Roman" w:hAnsi="Times New Roman"/>
          <w:b w:val="0"/>
          <w:bCs w:val="0"/>
          <w:sz w:val="22"/>
          <w:szCs w:val="22"/>
          <w:lang w:val="es-ES"/>
        </w:rPr>
        <w:t>, Constitutions daté</w:t>
      </w:r>
      <w:r w:rsidR="002F422C" w:rsidRPr="002706B5">
        <w:rPr>
          <w:rStyle w:val="Hervorhebung"/>
          <w:rFonts w:ascii="Times New Roman" w:hAnsi="Times New Roman"/>
          <w:b w:val="0"/>
          <w:bCs w:val="0"/>
          <w:sz w:val="22"/>
          <w:szCs w:val="22"/>
          <w:lang w:val="fr-FR"/>
        </w:rPr>
        <w:t xml:space="preserve">es de la première période du règne (juin 193-automne 197 ap. J.-C.) et constitutions non datées de Septime Sévère </w:t>
      </w:r>
      <w:r w:rsidR="002F422C" w:rsidRPr="00095C0D">
        <w:rPr>
          <w:rStyle w:val="Hervorhebung"/>
          <w:rFonts w:ascii="Times New Roman" w:hAnsi="Times New Roman"/>
          <w:b w:val="0"/>
          <w:bCs w:val="0"/>
          <w:sz w:val="22"/>
          <w:szCs w:val="22"/>
          <w:lang w:val="fr-FR"/>
        </w:rPr>
        <w:t>cité comme seul auteur de la décision</w:t>
      </w:r>
      <w:r w:rsidR="002F422C" w:rsidRPr="002706B5">
        <w:rPr>
          <w:rFonts w:ascii="Times New Roman" w:hAnsi="Times New Roman" w:cs="Times New Roman"/>
          <w:b/>
          <w:bCs/>
          <w:i/>
          <w:sz w:val="22"/>
          <w:szCs w:val="22"/>
          <w:lang w:val="fr-FR"/>
        </w:rPr>
        <w:t xml:space="preserve">, </w:t>
      </w:r>
      <w:r w:rsidR="002F422C" w:rsidRPr="002706B5">
        <w:rPr>
          <w:rFonts w:ascii="Times New Roman" w:hAnsi="Times New Roman" w:cs="Times New Roman"/>
          <w:i/>
          <w:sz w:val="22"/>
          <w:szCs w:val="22"/>
          <w:lang w:val="fr-FR"/>
        </w:rPr>
        <w:t>Sources et Documents, 1,  École Française de Rome, Rome 2014, pp. XXVI-422</w:t>
      </w:r>
      <w:r w:rsidR="002F422C" w:rsidRPr="002706B5">
        <w:rPr>
          <w:rFonts w:ascii="Times New Roman" w:hAnsi="Times New Roman" w:cs="Times New Roman"/>
          <w:sz w:val="22"/>
          <w:szCs w:val="22"/>
          <w:lang w:val="fr-FR"/>
        </w:rPr>
        <w:t xml:space="preserve">, in </w:t>
      </w:r>
      <w:r w:rsidR="002F422C" w:rsidRPr="002706B5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RGDR </w:t>
      </w:r>
      <w:r w:rsidR="002F422C" w:rsidRPr="002706B5">
        <w:rPr>
          <w:rFonts w:ascii="Times New Roman" w:hAnsi="Times New Roman" w:cs="Times New Roman"/>
          <w:sz w:val="22"/>
          <w:szCs w:val="22"/>
          <w:lang w:val="fr-FR"/>
        </w:rPr>
        <w:t>25 (2015)</w:t>
      </w:r>
      <w:r w:rsidR="00574B00" w:rsidRPr="002706B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04564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ISSN 1697-3046</w:t>
      </w:r>
    </w:p>
    <w:p w:rsidR="00F82BDA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Cs/>
          <w:iCs/>
          <w:sz w:val="22"/>
          <w:szCs w:val="22"/>
          <w:lang w:val="fr-FR"/>
        </w:rPr>
      </w:pPr>
      <w:r w:rsidRPr="002706B5">
        <w:rPr>
          <w:rFonts w:ascii="Times New Roman" w:hAnsi="Times New Roman" w:cs="Times New Roman"/>
          <w:sz w:val="22"/>
          <w:szCs w:val="22"/>
          <w:lang w:val="fr-FR"/>
        </w:rPr>
        <w:t>27</w:t>
      </w:r>
      <w:r w:rsidR="00F82BDA" w:rsidRPr="002706B5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F82BDA" w:rsidRPr="002706B5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C36A7D" w:rsidRPr="002706B5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 xml:space="preserve">Exactum ad Articuleianum. </w:t>
      </w:r>
      <w:r w:rsidR="00C36A7D" w:rsidRPr="00963A6A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Kurze Betrachtungen zu dem </w:t>
      </w:r>
      <w:r w:rsidR="00D330A4" w:rsidRPr="00963A6A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amtlichen</w:t>
      </w:r>
      <w:r w:rsidR="00C36A7D" w:rsidRPr="00963A6A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Zuständigkeiten für das Eich- und Messwesen im Rom der späten Republik und der frühen Kaiserzeit</w:t>
      </w:r>
      <w:r w:rsidR="00C36A7D" w:rsidRPr="00963A6A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, in</w:t>
      </w:r>
      <w:r w:rsidR="0039359B" w:rsidRPr="00963A6A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9359B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A. Murillo Villa</w:t>
      </w:r>
      <w:r w:rsidR="00963A6A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r</w:t>
      </w:r>
      <w:r w:rsidR="001F3CD9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 xml:space="preserve"> </w:t>
      </w:r>
      <w:r w:rsidR="00963A6A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-</w:t>
      </w:r>
      <w:r w:rsidR="001F3CD9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 xml:space="preserve"> </w:t>
      </w:r>
      <w:r w:rsidR="00963A6A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M. Aránzazu Calzada González</w:t>
      </w:r>
      <w:r w:rsidR="001F3CD9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 xml:space="preserve"> </w:t>
      </w:r>
      <w:r w:rsidR="00963A6A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-</w:t>
      </w:r>
      <w:r w:rsidR="001F3CD9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 xml:space="preserve"> </w:t>
      </w:r>
      <w:r w:rsidR="0039359B" w:rsidRPr="00963A6A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 xml:space="preserve">S. </w:t>
      </w:r>
      <w:r w:rsidR="0039359B" w:rsidRPr="001F3CD9">
        <w:rPr>
          <w:rStyle w:val="Fett"/>
          <w:rFonts w:ascii="Times New Roman" w:hAnsi="Times New Roman" w:cs="Times New Roman"/>
          <w:b w:val="0"/>
          <w:bCs w:val="0"/>
          <w:smallCaps/>
          <w:sz w:val="22"/>
          <w:szCs w:val="22"/>
        </w:rPr>
        <w:t>Castán Péréz-Gómez</w:t>
      </w:r>
      <w:r w:rsidR="0039359B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 (a cura di),</w:t>
      </w:r>
      <w:r w:rsidR="00C36A7D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6A7D" w:rsidRPr="001F3CD9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Homenaje </w:t>
      </w:r>
      <w:r w:rsidR="00D71060" w:rsidRPr="001F3CD9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Armando </w:t>
      </w:r>
      <w:r w:rsidR="00C36A7D" w:rsidRPr="001F3CD9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Torrent</w:t>
      </w:r>
      <w:r w:rsidR="00D71060" w:rsidRPr="001F3CD9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Ruiz</w:t>
      </w:r>
      <w:r w:rsidR="00D71060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C36A7D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Dykinson</w:t>
      </w:r>
      <w:r w:rsidR="00D71060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 2016</w:t>
      </w:r>
      <w:r w:rsidR="0039359B" w:rsidRPr="001F3CD9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C36A7D" w:rsidRPr="001F3CD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9359B" w:rsidRPr="001F3CD9">
        <w:rPr>
          <w:rFonts w:ascii="Times New Roman" w:hAnsi="Times New Roman" w:cs="Times New Roman"/>
          <w:bCs/>
          <w:iCs/>
          <w:sz w:val="22"/>
          <w:szCs w:val="22"/>
        </w:rPr>
        <w:t xml:space="preserve">819 ss. </w:t>
      </w:r>
      <w:r w:rsidR="0039359B" w:rsidRPr="002706B5">
        <w:rPr>
          <w:rFonts w:ascii="Times New Roman" w:hAnsi="Times New Roman" w:cs="Times New Roman"/>
          <w:bCs/>
          <w:iCs/>
          <w:sz w:val="22"/>
          <w:szCs w:val="22"/>
          <w:lang w:val="fr-FR"/>
        </w:rPr>
        <w:t>ISBN 978-84-16283</w:t>
      </w:r>
    </w:p>
    <w:p w:rsidR="00BB6A44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2706B5">
        <w:rPr>
          <w:rFonts w:ascii="Times New Roman" w:hAnsi="Times New Roman" w:cs="Times New Roman"/>
          <w:sz w:val="22"/>
          <w:szCs w:val="22"/>
          <w:lang w:val="fr-FR"/>
        </w:rPr>
        <w:t>28</w:t>
      </w:r>
      <w:r w:rsidR="009A1521" w:rsidRPr="002706B5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9A1521" w:rsidRPr="002706B5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Метрологична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хармонизация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търговски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стокообмен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Средиземноморието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края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на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ІІ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.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пр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.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н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>.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.: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Атинският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декрет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за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мерките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</w:rPr>
        <w:t>теглилките</w:t>
      </w:r>
      <w:r w:rsidR="00B43057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>, in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CF193F" w:rsidRPr="002706B5">
        <w:rPr>
          <w:rStyle w:val="Fett"/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>IUS ROMANUM</w:t>
      </w:r>
      <w:r w:rsidR="00CF193F" w:rsidRPr="002706B5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 xml:space="preserve"> </w:t>
      </w:r>
      <w:r w:rsidR="009A1521" w:rsidRPr="002706B5">
        <w:rPr>
          <w:rFonts w:ascii="Times New Roman" w:hAnsi="Times New Roman" w:cs="Times New Roman"/>
          <w:sz w:val="22"/>
          <w:szCs w:val="22"/>
          <w:lang w:val="fr-FR"/>
        </w:rPr>
        <w:t>1/2016 (Commercium)</w:t>
      </w:r>
      <w:r w:rsidR="00504564" w:rsidRPr="002706B5">
        <w:rPr>
          <w:rFonts w:ascii="Times New Roman" w:hAnsi="Times New Roman" w:cs="Times New Roman"/>
          <w:sz w:val="22"/>
          <w:szCs w:val="22"/>
          <w:lang w:val="fr-FR"/>
        </w:rPr>
        <w:t xml:space="preserve"> ISSN 2367-7007</w:t>
      </w:r>
    </w:p>
    <w:p w:rsidR="00796778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29</w:t>
      </w:r>
      <w:r w:rsidR="00FF7D89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79677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472F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Considerazioni a margine dell’epistula Hadriani de re piscatoria</w:t>
      </w:r>
      <w:r w:rsidR="00FA472F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796778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in </w:t>
      </w:r>
      <w:r w:rsidR="006549AA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IAH 8</w:t>
      </w:r>
      <w:r w:rsidR="0007325E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="0007325E" w:rsidRPr="002706B5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6549AA" w:rsidRPr="002706B5">
        <w:rPr>
          <w:rFonts w:ascii="Times New Roman" w:hAnsi="Times New Roman" w:cs="Times New Roman"/>
          <w:sz w:val="22"/>
          <w:szCs w:val="22"/>
          <w:lang w:val="it-IT"/>
        </w:rPr>
        <w:t>2016</w:t>
      </w:r>
      <w:r w:rsidR="0007325E" w:rsidRPr="002706B5">
        <w:rPr>
          <w:rFonts w:ascii="Times New Roman" w:hAnsi="Times New Roman" w:cs="Times New Roman"/>
          <w:sz w:val="22"/>
          <w:szCs w:val="22"/>
          <w:lang w:val="it-IT"/>
        </w:rPr>
        <w:t>), 178 ss.</w:t>
      </w:r>
      <w:r w:rsidR="006549AA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>ISSN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2035-4967 (</w:t>
      </w:r>
      <w:r w:rsidR="00504564" w:rsidRPr="002706B5">
        <w:rPr>
          <w:rFonts w:ascii="Times New Roman" w:hAnsi="Times New Roman" w:cs="Times New Roman"/>
          <w:b/>
          <w:sz w:val="22"/>
          <w:szCs w:val="22"/>
          <w:lang w:val="it-IT"/>
        </w:rPr>
        <w:t>fascia A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BB6A44" w:rsidRPr="002706B5" w:rsidRDefault="00C75919" w:rsidP="009363E1">
      <w:pPr>
        <w:tabs>
          <w:tab w:val="clear" w:pos="708"/>
          <w:tab w:val="left" w:pos="284"/>
          <w:tab w:val="left" w:pos="567"/>
          <w:tab w:val="left" w:pos="7995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30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>. L'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aequitas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nelle 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constitutiones principum di età severiana in materia contrattua</w:t>
      </w:r>
      <w:r w:rsidR="00CE22E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le attraverso le testimonianze 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dei Digesta giustinianei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RIDA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62 (2015)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341 ss.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>ISSN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0556-7939 (</w:t>
      </w:r>
      <w:r w:rsidR="00504564" w:rsidRPr="002706B5">
        <w:rPr>
          <w:rFonts w:ascii="Times New Roman" w:hAnsi="Times New Roman" w:cs="Times New Roman"/>
          <w:b/>
          <w:sz w:val="22"/>
          <w:szCs w:val="22"/>
          <w:lang w:val="it-IT"/>
        </w:rPr>
        <w:t>fascia A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BB6A44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iCs/>
          <w:color w:val="auto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31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Maiora quis pondera tibi commodavi</w:t>
      </w:r>
      <w:r w:rsidR="00D5510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t cum emeres ad pondus. Note a </w:t>
      </w:r>
      <w:r w:rsidR="00BB6A44"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>D. 47.2.52.22</w:t>
      </w:r>
      <w:r w:rsidR="00BB6A44" w:rsidRPr="002706B5">
        <w:rPr>
          <w:rFonts w:ascii="Times New Roman" w:hAnsi="Times New Roman" w:cs="Times New Roman"/>
          <w:sz w:val="22"/>
          <w:szCs w:val="22"/>
          <w:lang w:val="it-IT"/>
        </w:rPr>
        <w:t>, i</w:t>
      </w:r>
      <w:r w:rsidR="00BB6A44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n </w:t>
      </w:r>
      <w:r w:rsidR="00BB6A44" w:rsidRPr="002706B5">
        <w:rPr>
          <w:rFonts w:ascii="Times New Roman" w:hAnsi="Times New Roman" w:cs="Times New Roman"/>
          <w:i/>
          <w:sz w:val="22"/>
          <w:szCs w:val="22"/>
          <w:lang w:val="it-IT"/>
        </w:rPr>
        <w:t>INDEX</w:t>
      </w:r>
      <w:r w:rsidR="00BB6A44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44 (2016)</w:t>
      </w:r>
      <w:r w:rsidR="000C036A" w:rsidRPr="002706B5">
        <w:rPr>
          <w:rFonts w:ascii="Times New Roman" w:hAnsi="Times New Roman" w:cs="Times New Roman"/>
          <w:iCs/>
          <w:sz w:val="22"/>
          <w:szCs w:val="22"/>
          <w:lang w:val="it-IT"/>
        </w:rPr>
        <w:t>, 307 ss.</w:t>
      </w:r>
      <w:r w:rsidR="00BB6A44" w:rsidRPr="002706B5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="003C7CBC" w:rsidRPr="002706B5">
        <w:rPr>
          <w:rFonts w:ascii="Times New Roman" w:hAnsi="Times New Roman" w:cs="Times New Roman"/>
          <w:iCs/>
          <w:color w:val="auto"/>
          <w:sz w:val="22"/>
          <w:szCs w:val="22"/>
          <w:lang w:val="it-IT"/>
        </w:rPr>
        <w:t>ISSN 0392-2391</w:t>
      </w:r>
      <w:r w:rsidR="00504564" w:rsidRPr="002706B5">
        <w:rPr>
          <w:rFonts w:ascii="Times New Roman" w:hAnsi="Times New Roman" w:cs="Times New Roman"/>
          <w:iCs/>
          <w:color w:val="auto"/>
          <w:sz w:val="22"/>
          <w:szCs w:val="22"/>
          <w:lang w:val="it-IT"/>
        </w:rPr>
        <w:t xml:space="preserve"> </w:t>
      </w:r>
      <w:r w:rsidR="00504564" w:rsidRPr="002706B5">
        <w:rPr>
          <w:rFonts w:ascii="Times New Roman" w:hAnsi="Times New Roman" w:cs="Times New Roman"/>
          <w:iCs/>
          <w:sz w:val="22"/>
          <w:szCs w:val="22"/>
          <w:lang w:val="it-IT"/>
        </w:rPr>
        <w:t>(</w:t>
      </w:r>
      <w:r w:rsidR="00504564" w:rsidRPr="002706B5">
        <w:rPr>
          <w:rFonts w:ascii="Times New Roman" w:hAnsi="Times New Roman" w:cs="Times New Roman"/>
          <w:b/>
          <w:iCs/>
          <w:sz w:val="22"/>
          <w:szCs w:val="22"/>
          <w:lang w:val="it-IT"/>
        </w:rPr>
        <w:t xml:space="preserve">fascia </w:t>
      </w:r>
      <w:r w:rsidR="00504564" w:rsidRPr="002706B5">
        <w:rPr>
          <w:rFonts w:ascii="Times New Roman" w:hAnsi="Times New Roman" w:cs="Times New Roman"/>
          <w:b/>
          <w:iCs/>
          <w:color w:val="auto"/>
          <w:sz w:val="22"/>
          <w:szCs w:val="22"/>
          <w:lang w:val="it-IT"/>
        </w:rPr>
        <w:t>A</w:t>
      </w:r>
      <w:r w:rsidR="00504564" w:rsidRPr="002706B5">
        <w:rPr>
          <w:rFonts w:ascii="Times New Roman" w:hAnsi="Times New Roman" w:cs="Times New Roman"/>
          <w:iCs/>
          <w:color w:val="auto"/>
          <w:sz w:val="22"/>
          <w:szCs w:val="22"/>
          <w:lang w:val="it-IT"/>
        </w:rPr>
        <w:t>)</w:t>
      </w:r>
    </w:p>
    <w:p w:rsidR="008D0854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>32</w:t>
      </w:r>
      <w:r w:rsidR="00FF7D89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  <w:r w:rsidR="00F1235E" w:rsidRPr="002706B5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hyperlink r:id="rId11" w:history="1">
        <w:r w:rsidR="00D5510C">
          <w:rPr>
            <w:rStyle w:val="Hyperlink"/>
            <w:rFonts w:ascii="Times New Roman" w:hAnsi="Times New Roman" w:cs="Times New Roman"/>
            <w:bCs/>
            <w:i/>
            <w:color w:val="auto"/>
            <w:sz w:val="22"/>
            <w:szCs w:val="22"/>
            <w:u w:val="none"/>
            <w:lang w:val="it-IT"/>
          </w:rPr>
          <w:t>Recensione di S. Lohsse-S. Marino-</w:t>
        </w:r>
        <w:r w:rsidR="008D0854" w:rsidRPr="002706B5">
          <w:rPr>
            <w:rStyle w:val="Hyperlink"/>
            <w:rFonts w:ascii="Times New Roman" w:hAnsi="Times New Roman" w:cs="Times New Roman"/>
            <w:bCs/>
            <w:i/>
            <w:color w:val="auto"/>
            <w:sz w:val="22"/>
            <w:szCs w:val="22"/>
            <w:u w:val="none"/>
            <w:lang w:val="it-IT"/>
          </w:rPr>
          <w:t xml:space="preserve">P. Buongiorno (a cura di), Texte wiederherstellen, Kontexte rekonstruieren. </w:t>
        </w:r>
        <w:r w:rsidR="008D0854" w:rsidRPr="002706B5">
          <w:rPr>
            <w:rStyle w:val="Hyperlink"/>
            <w:rFonts w:ascii="Times New Roman" w:hAnsi="Times New Roman" w:cs="Times New Roman"/>
            <w:bCs/>
            <w:i/>
            <w:color w:val="auto"/>
            <w:sz w:val="22"/>
            <w:szCs w:val="22"/>
            <w:u w:val="none"/>
          </w:rPr>
          <w:t>Internationale Tagung über Methoden zur Erstellung einer Palingenesie, Münster, 23-24. April 2015, Stuttgart 2017, 1-192</w:t>
        </w:r>
        <w:r w:rsidR="008D0854" w:rsidRPr="002706B5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.</w:t>
        </w:r>
      </w:hyperlink>
      <w:r w:rsidR="0039359B" w:rsidRPr="002706B5">
        <w:rPr>
          <w:rStyle w:val="Fett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1235E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in </w:t>
      </w:r>
      <w:r w:rsidR="00F1235E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Se</w:t>
      </w:r>
      <w:r w:rsidR="00F91616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h</w:t>
      </w:r>
      <w:r w:rsidR="00F1235E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epunkte</w:t>
      </w:r>
      <w:r w:rsidR="00F91616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 2018</w:t>
      </w:r>
      <w:r w:rsidR="00574B00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C7CBC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ISSN 1618-6168</w:t>
      </w:r>
    </w:p>
    <w:p w:rsidR="00BB6A44" w:rsidRPr="002706B5" w:rsidRDefault="008D0854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706B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C75919" w:rsidRPr="002706B5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2706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Epigraphische Materialien zur Untersuchung der constitutiones Hadriani ad Athenienses: IG II</w:t>
      </w:r>
      <w:r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  <w:vertAlign w:val="superscript"/>
        </w:rPr>
        <w:t>2</w:t>
      </w:r>
      <w:r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1103 und die Regulierung </w:t>
      </w:r>
      <w:r w:rsidR="00F1235E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des Fischhandels</w:t>
      </w:r>
      <w:r w:rsidR="00F1235E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, in </w:t>
      </w:r>
      <w:r w:rsidR="001357EC" w:rsidRPr="002706B5">
        <w:rPr>
          <w:rStyle w:val="Fett"/>
          <w:rFonts w:ascii="Times New Roman" w:hAnsi="Times New Roman" w:cs="Times New Roman"/>
          <w:b w:val="0"/>
          <w:i/>
          <w:color w:val="auto"/>
          <w:sz w:val="22"/>
          <w:szCs w:val="22"/>
        </w:rPr>
        <w:t>RGDR</w:t>
      </w:r>
      <w:r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 31</w:t>
      </w:r>
      <w:r w:rsidR="001357EC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 (2018)</w:t>
      </w:r>
      <w:r w:rsidR="00814527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, 1 ss.</w:t>
      </w:r>
      <w:r w:rsidR="00574B00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C7CBC" w:rsidRPr="002706B5">
        <w:rPr>
          <w:rStyle w:val="Fett"/>
          <w:rFonts w:ascii="Times New Roman" w:hAnsi="Times New Roman" w:cs="Times New Roman"/>
          <w:b w:val="0"/>
          <w:color w:val="auto"/>
          <w:sz w:val="22"/>
          <w:szCs w:val="22"/>
        </w:rPr>
        <w:t>ISSN 1697-3046</w:t>
      </w:r>
    </w:p>
    <w:p w:rsidR="005E2950" w:rsidRPr="002706B5" w:rsidRDefault="00BA1635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14527">
        <w:rPr>
          <w:rFonts w:ascii="Times New Roman" w:hAnsi="Times New Roman" w:cs="Times New Roman"/>
          <w:sz w:val="22"/>
          <w:szCs w:val="22"/>
        </w:rPr>
        <w:t>3</w:t>
      </w:r>
      <w:r w:rsidR="00C75919" w:rsidRPr="00814527">
        <w:rPr>
          <w:rFonts w:ascii="Times New Roman" w:hAnsi="Times New Roman" w:cs="Times New Roman"/>
          <w:sz w:val="22"/>
          <w:szCs w:val="22"/>
        </w:rPr>
        <w:t>4.</w:t>
      </w:r>
      <w:r w:rsidR="00F91616" w:rsidRPr="00814527">
        <w:rPr>
          <w:rFonts w:ascii="Times New Roman" w:hAnsi="Times New Roman" w:cs="Times New Roman"/>
          <w:sz w:val="22"/>
          <w:szCs w:val="22"/>
        </w:rPr>
        <w:t xml:space="preserve"> </w:t>
      </w:r>
      <w:r w:rsidR="00F91616" w:rsidRPr="00814527">
        <w:rPr>
          <w:rFonts w:ascii="Times New Roman" w:hAnsi="Times New Roman" w:cs="Times New Roman"/>
          <w:i/>
          <w:sz w:val="22"/>
          <w:szCs w:val="22"/>
        </w:rPr>
        <w:t>La “riscoperta “del decreto ateniese sui pesi e misure. Nuove notae</w:t>
      </w:r>
      <w:r w:rsidR="00F91616" w:rsidRPr="00814527">
        <w:rPr>
          <w:rFonts w:ascii="Times New Roman" w:hAnsi="Times New Roman" w:cs="Times New Roman"/>
          <w:sz w:val="22"/>
          <w:szCs w:val="22"/>
        </w:rPr>
        <w:t xml:space="preserve">, in </w:t>
      </w:r>
      <w:r w:rsidR="004B2F41" w:rsidRPr="00814527">
        <w:rPr>
          <w:rFonts w:ascii="Times New Roman" w:hAnsi="Times New Roman" w:cs="Times New Roman"/>
          <w:i/>
          <w:sz w:val="22"/>
          <w:szCs w:val="22"/>
        </w:rPr>
        <w:t>Kállistos nó</w:t>
      </w:r>
      <w:r w:rsidR="000C036A" w:rsidRPr="00814527">
        <w:rPr>
          <w:rFonts w:ascii="Times New Roman" w:hAnsi="Times New Roman" w:cs="Times New Roman"/>
          <w:i/>
          <w:sz w:val="22"/>
          <w:szCs w:val="22"/>
        </w:rPr>
        <w:t>mos. S</w:t>
      </w:r>
      <w:r w:rsidR="00F91616" w:rsidRPr="00814527">
        <w:rPr>
          <w:rFonts w:ascii="Times New Roman" w:hAnsi="Times New Roman" w:cs="Times New Roman"/>
          <w:i/>
          <w:sz w:val="22"/>
          <w:szCs w:val="22"/>
        </w:rPr>
        <w:t>critti in on</w:t>
      </w:r>
      <w:r w:rsidR="00F91616" w:rsidRPr="002706B5">
        <w:rPr>
          <w:rFonts w:ascii="Times New Roman" w:hAnsi="Times New Roman" w:cs="Times New Roman"/>
          <w:i/>
          <w:sz w:val="22"/>
          <w:szCs w:val="22"/>
          <w:lang w:val="it-IT"/>
        </w:rPr>
        <w:t>ore di A. Maffi</w:t>
      </w:r>
      <w:r w:rsidR="00F91616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Torino 2018, </w:t>
      </w:r>
      <w:r w:rsidR="000C036A" w:rsidRPr="002706B5">
        <w:rPr>
          <w:rFonts w:ascii="Times New Roman" w:hAnsi="Times New Roman" w:cs="Times New Roman"/>
          <w:sz w:val="22"/>
          <w:szCs w:val="22"/>
          <w:lang w:val="it-IT"/>
        </w:rPr>
        <w:t>185 ss.</w:t>
      </w:r>
      <w:r w:rsidR="00574B0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>ISBN 978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-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>8892183582</w:t>
      </w:r>
    </w:p>
    <w:p w:rsidR="001F226B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35.</w:t>
      </w:r>
      <w:r w:rsidR="00BA1635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34C0B" w:rsidRPr="002706B5">
        <w:rPr>
          <w:rFonts w:ascii="Times New Roman" w:hAnsi="Times New Roman" w:cs="Times New Roman"/>
          <w:i/>
          <w:sz w:val="22"/>
          <w:szCs w:val="22"/>
          <w:lang w:val="it-IT"/>
        </w:rPr>
        <w:t>Riflessioni sul senatus consultum de nundinis saltus Beguensis</w:t>
      </w:r>
      <w:r w:rsidR="00E34C0B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="00E34C0B" w:rsidRPr="002706B5">
        <w:rPr>
          <w:rFonts w:ascii="Times New Roman" w:hAnsi="Times New Roman" w:cs="Times New Roman"/>
          <w:i/>
          <w:sz w:val="22"/>
          <w:szCs w:val="22"/>
          <w:lang w:val="it-IT"/>
        </w:rPr>
        <w:t>Miscellanea historico-iuridica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17.2 (2018)</w:t>
      </w:r>
      <w:r w:rsidR="0039359B" w:rsidRPr="002706B5">
        <w:rPr>
          <w:rFonts w:ascii="Times New Roman" w:hAnsi="Times New Roman" w:cs="Times New Roman"/>
          <w:sz w:val="22"/>
          <w:szCs w:val="22"/>
          <w:lang w:val="it-IT"/>
        </w:rPr>
        <w:t>, 1 ss.</w:t>
      </w:r>
      <w:r w:rsidR="00574B0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>ISSN 1732-9132</w:t>
      </w:r>
    </w:p>
    <w:p w:rsidR="001F226B" w:rsidRPr="002706B5" w:rsidRDefault="00C7591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36</w:t>
      </w:r>
      <w:r w:rsidR="00DB1222" w:rsidRPr="002706B5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DB1222" w:rsidRPr="002706B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4B2F41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="004B2F41" w:rsidRPr="002706B5">
        <w:rPr>
          <w:rStyle w:val="Fett"/>
          <w:rFonts w:ascii="Times New Roman" w:hAnsi="Times New Roman" w:cs="Times New Roman"/>
          <w:b w:val="0"/>
          <w:i/>
          <w:sz w:val="22"/>
          <w:szCs w:val="22"/>
          <w:lang w:val="it-IT"/>
        </w:rPr>
        <w:t>Appunti a margine del rapporto tra edictum divi Claudii e senatus consultum Neronianum in tema di aliquid sibi adscribere in testamento alieno</w:t>
      </w:r>
      <w:r w:rsidR="004B2F41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 xml:space="preserve">, in </w:t>
      </w:r>
      <w:r w:rsidR="004B2F41" w:rsidRPr="002706B5">
        <w:rPr>
          <w:rStyle w:val="Fett"/>
          <w:rFonts w:ascii="Times New Roman" w:hAnsi="Times New Roman" w:cs="Times New Roman"/>
          <w:b w:val="0"/>
          <w:i/>
          <w:sz w:val="22"/>
          <w:szCs w:val="22"/>
          <w:lang w:val="it-IT"/>
        </w:rPr>
        <w:t>FHI</w:t>
      </w:r>
      <w:r w:rsidR="004B2F41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="003C7CBC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(</w:t>
      </w:r>
      <w:r w:rsidR="00B64DA4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maggio 2020</w:t>
      </w:r>
      <w:r w:rsidR="003C7CBC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)</w:t>
      </w:r>
      <w:r w:rsidR="00574B00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, 1 ss.</w:t>
      </w:r>
      <w:r w:rsidR="00B64DA4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="003C7CBC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ISSN 1860-5605</w:t>
      </w:r>
      <w:r w:rsidR="00504564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 xml:space="preserve"> (</w:t>
      </w:r>
      <w:r w:rsidR="00504564" w:rsidRPr="002706B5">
        <w:rPr>
          <w:rStyle w:val="Fett"/>
          <w:rFonts w:ascii="Times New Roman" w:hAnsi="Times New Roman" w:cs="Times New Roman"/>
          <w:sz w:val="22"/>
          <w:szCs w:val="22"/>
          <w:lang w:val="it-IT"/>
        </w:rPr>
        <w:t>fascia A</w:t>
      </w:r>
      <w:r w:rsidR="00504564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it-IT"/>
        </w:rPr>
        <w:t>)</w:t>
      </w:r>
    </w:p>
    <w:p w:rsidR="003742B0" w:rsidRPr="002706B5" w:rsidRDefault="003742B0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37. </w:t>
      </w:r>
      <w:r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᾿</w:t>
      </w:r>
      <w:r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Επι ̀ χθονι ̀ σ</w:t>
      </w:r>
      <w:r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ῖ</w:t>
      </w:r>
      <w:r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 xml:space="preserve">τον </w:t>
      </w:r>
      <w:r w:rsidRPr="002706B5"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  <w:t>ἔ</w:t>
      </w:r>
      <w:r w:rsidRPr="002706B5">
        <w:rPr>
          <w:rFonts w:ascii="Times New Roman" w:eastAsia="TimesNewRomanPSMT" w:hAnsi="Times New Roman" w:cs="Times New Roman"/>
          <w:i/>
          <w:color w:val="auto"/>
          <w:sz w:val="22"/>
          <w:szCs w:val="22"/>
          <w:lang w:val="it-IT"/>
        </w:rPr>
        <w:t>δοντες. Consumo e approvvigionamento cerealicolo nella Grecia classica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Studi Urbinati </w:t>
      </w:r>
      <w:r w:rsidR="003C7CBC" w:rsidRPr="002706B5">
        <w:rPr>
          <w:rFonts w:ascii="Times New Roman" w:hAnsi="Times New Roman" w:cs="Times New Roman"/>
          <w:i/>
          <w:sz w:val="22"/>
          <w:szCs w:val="22"/>
          <w:lang w:val="it-IT"/>
        </w:rPr>
        <w:t>A, Scienze giuridiche, politiche ed economiche</w:t>
      </w:r>
      <w:r w:rsidR="00504564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B2F41" w:rsidRPr="002706B5">
        <w:rPr>
          <w:rFonts w:ascii="Times New Roman" w:hAnsi="Times New Roman" w:cs="Times New Roman"/>
          <w:sz w:val="22"/>
          <w:szCs w:val="22"/>
          <w:lang w:val="it-IT"/>
        </w:rPr>
        <w:t>71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.1-2 (2020)</w:t>
      </w:r>
      <w:r w:rsidR="004B2F41" w:rsidRPr="002706B5">
        <w:rPr>
          <w:rFonts w:ascii="Times New Roman" w:hAnsi="Times New Roman" w:cs="Times New Roman"/>
          <w:sz w:val="22"/>
          <w:szCs w:val="22"/>
          <w:lang w:val="it-IT"/>
        </w:rPr>
        <w:t>, 63 ss.</w:t>
      </w:r>
      <w:r w:rsidR="003C7CBC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ISSN 1825-1676</w:t>
      </w:r>
    </w:p>
    <w:p w:rsidR="0038700C" w:rsidRPr="002706B5" w:rsidRDefault="0038700C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38.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Il senatus consultum de nundinis saltus Beguensis e i mercati periodici nell’Africa romana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Pr="00D5510C">
        <w:rPr>
          <w:rFonts w:ascii="Times New Roman" w:hAnsi="Times New Roman" w:cs="Times New Roman"/>
          <w:smallCaps/>
          <w:sz w:val="22"/>
          <w:szCs w:val="22"/>
          <w:lang w:val="it-IT"/>
        </w:rPr>
        <w:t>P. Buongiorno – G. Camodeca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(a cura di),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Die Senatus consulta in den epigraphischen Quellen. Texte und Bezeugungen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Stuttgart 2021, 369 ss.</w:t>
      </w:r>
      <w:r w:rsidR="00574B00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ISBN 978-3-515-13037-0</w:t>
      </w:r>
    </w:p>
    <w:p w:rsidR="00FC1BA9" w:rsidRPr="002706B5" w:rsidRDefault="00FC1BA9" w:rsidP="009363E1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39.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Le funzioni dei syllogeis tou demou attraverso la testimonianza della legge di Nicofonte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QLSD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10 (2020), 11 ss. </w:t>
      </w:r>
      <w:r w:rsidR="005D1F27">
        <w:rPr>
          <w:rFonts w:ascii="Times New Roman" w:hAnsi="Times New Roman" w:cs="Times New Roman"/>
          <w:sz w:val="22"/>
          <w:szCs w:val="22"/>
          <w:lang w:val="it-IT"/>
        </w:rPr>
        <w:t xml:space="preserve">ISSN </w:t>
      </w:r>
      <w:r w:rsidR="00574B00" w:rsidRPr="002706B5">
        <w:rPr>
          <w:rFonts w:ascii="Times New Roman" w:hAnsi="Times New Roman" w:cs="Times New Roman"/>
          <w:sz w:val="22"/>
          <w:szCs w:val="22"/>
          <w:lang w:val="it-IT"/>
        </w:rPr>
        <w:t>2240-2772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="00504564" w:rsidRPr="002706B5">
        <w:rPr>
          <w:rFonts w:ascii="Times New Roman" w:hAnsi="Times New Roman" w:cs="Times New Roman"/>
          <w:b/>
          <w:sz w:val="22"/>
          <w:szCs w:val="22"/>
          <w:lang w:val="it-IT"/>
        </w:rPr>
        <w:t>fascia A</w:t>
      </w:r>
      <w:r w:rsidR="00504564" w:rsidRPr="002706B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9363E1" w:rsidRDefault="00C772D6" w:rsidP="00D5510C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40. 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Maiora quis pondera tibi commodavit cum emeres ad pondus. </w:t>
      </w:r>
      <w:r w:rsidR="00073328" w:rsidRPr="002706B5">
        <w:rPr>
          <w:rStyle w:val="Fett"/>
          <w:rFonts w:ascii="Times New Roman" w:hAnsi="Times New Roman" w:cs="Times New Roman"/>
          <w:b w:val="0"/>
          <w:sz w:val="22"/>
          <w:szCs w:val="22"/>
        </w:rPr>
        <w:t>БЕЛЕЖКИ</w:t>
      </w:r>
      <w:r w:rsidR="00073328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073328" w:rsidRPr="002706B5">
        <w:rPr>
          <w:rStyle w:val="Fett"/>
          <w:rFonts w:ascii="Times New Roman" w:hAnsi="Times New Roman" w:cs="Times New Roman"/>
          <w:b w:val="0"/>
          <w:sz w:val="22"/>
          <w:szCs w:val="22"/>
        </w:rPr>
        <w:t>КЪМ</w:t>
      </w:r>
      <w:r w:rsidR="00073328" w:rsidRPr="002706B5">
        <w:rPr>
          <w:rStyle w:val="Fett"/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2706B5">
        <w:rPr>
          <w:rFonts w:ascii="Times New Roman" w:hAnsi="Times New Roman" w:cs="Times New Roman"/>
          <w:b/>
          <w:iCs/>
          <w:sz w:val="22"/>
          <w:szCs w:val="22"/>
          <w:lang w:val="en-US"/>
        </w:rPr>
        <w:t>D</w:t>
      </w:r>
      <w:r w:rsidRPr="002706B5">
        <w:rPr>
          <w:rFonts w:ascii="Times New Roman" w:hAnsi="Times New Roman" w:cs="Times New Roman"/>
          <w:iCs/>
          <w:sz w:val="22"/>
          <w:szCs w:val="22"/>
          <w:lang w:val="en-US"/>
        </w:rPr>
        <w:t>.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47.2.52.22</w:t>
      </w:r>
      <w:r w:rsidRPr="002706B5">
        <w:rPr>
          <w:rFonts w:ascii="Times New Roman" w:hAnsi="Times New Roman" w:cs="Times New Roman"/>
          <w:sz w:val="22"/>
          <w:szCs w:val="22"/>
          <w:lang w:val="en-US"/>
        </w:rPr>
        <w:t>, i</w:t>
      </w:r>
      <w:r w:rsidRPr="002706B5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n </w:t>
      </w:r>
      <w:r w:rsidR="00DA26C3"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IUS ROMANUM </w:t>
      </w:r>
      <w:r w:rsidR="00390C0D" w:rsidRPr="00390C0D">
        <w:rPr>
          <w:rFonts w:ascii="Times New Roman" w:hAnsi="Times New Roman" w:cs="Times New Roman"/>
          <w:iCs/>
          <w:sz w:val="22"/>
          <w:szCs w:val="22"/>
          <w:lang w:val="en-US"/>
        </w:rPr>
        <w:t>6.1 (</w:t>
      </w:r>
      <w:r w:rsidR="00DA26C3" w:rsidRPr="00390C0D">
        <w:rPr>
          <w:rFonts w:ascii="Times New Roman" w:hAnsi="Times New Roman" w:cs="Times New Roman"/>
          <w:iCs/>
          <w:sz w:val="22"/>
          <w:szCs w:val="22"/>
          <w:lang w:val="en-US"/>
        </w:rPr>
        <w:t>2021</w:t>
      </w:r>
      <w:r w:rsidR="00390C0D" w:rsidRPr="00390C0D">
        <w:rPr>
          <w:rFonts w:ascii="Times New Roman" w:hAnsi="Times New Roman" w:cs="Times New Roman"/>
          <w:iCs/>
          <w:sz w:val="22"/>
          <w:szCs w:val="22"/>
          <w:lang w:val="en-US"/>
        </w:rPr>
        <w:t>)</w:t>
      </w:r>
      <w:r w:rsidRPr="00390C0D">
        <w:rPr>
          <w:rFonts w:ascii="Times New Roman" w:hAnsi="Times New Roman" w:cs="Times New Roman"/>
          <w:iCs/>
          <w:sz w:val="22"/>
          <w:szCs w:val="22"/>
          <w:lang w:val="en-US"/>
        </w:rPr>
        <w:t>,</w:t>
      </w:r>
      <w:r w:rsidR="00390C0D" w:rsidRPr="00390C0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225 ss.</w:t>
      </w:r>
      <w:r w:rsidRPr="002706B5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5D1F27">
        <w:rPr>
          <w:rFonts w:ascii="Times New Roman" w:hAnsi="Times New Roman" w:cs="Times New Roman"/>
          <w:i/>
          <w:iCs/>
          <w:sz w:val="22"/>
          <w:szCs w:val="22"/>
          <w:lang w:val="en-US"/>
        </w:rPr>
        <w:t>Obligation</w:t>
      </w:r>
      <w:r w:rsidR="00AB45F6">
        <w:rPr>
          <w:rFonts w:ascii="Times New Roman" w:hAnsi="Times New Roman" w:cs="Times New Roman"/>
          <w:i/>
          <w:iCs/>
          <w:sz w:val="22"/>
          <w:szCs w:val="22"/>
          <w:lang w:val="en-US"/>
        </w:rPr>
        <w:t>e</w:t>
      </w:r>
      <w:r w:rsidR="005D1F27">
        <w:rPr>
          <w:rFonts w:ascii="Times New Roman" w:hAnsi="Times New Roman" w:cs="Times New Roman"/>
          <w:i/>
          <w:iCs/>
          <w:sz w:val="22"/>
          <w:szCs w:val="22"/>
          <w:lang w:val="en-US"/>
        </w:rPr>
        <w:t>s</w:t>
      </w:r>
      <w:r w:rsidR="005D1F27" w:rsidRPr="005D1F2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D1F27" w:rsidRPr="002706B5">
        <w:rPr>
          <w:rFonts w:ascii="Times New Roman" w:hAnsi="Times New Roman" w:cs="Times New Roman"/>
          <w:sz w:val="22"/>
          <w:szCs w:val="22"/>
          <w:lang w:val="fr-FR"/>
        </w:rPr>
        <w:t>ISSN 2367-7007</w:t>
      </w:r>
    </w:p>
    <w:p w:rsidR="00A02759" w:rsidRPr="00A02759" w:rsidRDefault="00A02759" w:rsidP="00D5510C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41.</w:t>
      </w:r>
      <w:r w:rsidRPr="00A0275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Some brief reflections from a historical as well as a contemporary perspective on the principle of patria potestas in pietate debet, non atrocitate consistere</w:t>
      </w:r>
      <w:r w:rsidRPr="00A02759">
        <w:rPr>
          <w:rFonts w:ascii="Times New Roman" w:hAnsi="Times New Roman" w:cs="Times New Roman"/>
          <w:sz w:val="22"/>
          <w:szCs w:val="22"/>
          <w:lang w:val="fr-FR"/>
        </w:rPr>
        <w:t xml:space="preserve">, in </w:t>
      </w:r>
      <w:r w:rsidRPr="00A0275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Revista de la Facultad de </w:t>
      </w:r>
      <w:r w:rsidRPr="00A02759">
        <w:rPr>
          <w:rStyle w:val="il"/>
          <w:rFonts w:ascii="Times New Roman" w:hAnsi="Times New Roman" w:cs="Times New Roman"/>
          <w:i/>
          <w:sz w:val="22"/>
          <w:szCs w:val="22"/>
          <w:lang w:val="fr-FR"/>
        </w:rPr>
        <w:t>Derecho</w:t>
      </w:r>
      <w:r w:rsidRPr="00A0275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</w:t>
      </w:r>
      <w:r w:rsidRPr="00A02759">
        <w:rPr>
          <w:rStyle w:val="il"/>
          <w:rFonts w:ascii="Times New Roman" w:hAnsi="Times New Roman" w:cs="Times New Roman"/>
          <w:i/>
          <w:sz w:val="22"/>
          <w:szCs w:val="22"/>
          <w:lang w:val="fr-FR"/>
        </w:rPr>
        <w:t>México</w:t>
      </w:r>
      <w:r w:rsidRPr="00A02759">
        <w:rPr>
          <w:rFonts w:ascii="Times New Roman" w:hAnsi="Times New Roman" w:cs="Times New Roman"/>
          <w:sz w:val="22"/>
          <w:szCs w:val="22"/>
          <w:lang w:val="fr-FR"/>
        </w:rPr>
        <w:t xml:space="preserve"> 282, 2022</w:t>
      </w:r>
    </w:p>
    <w:p w:rsidR="005D1F27" w:rsidRPr="00A02759" w:rsidRDefault="005D1F27" w:rsidP="00D5510C">
      <w:pPr>
        <w:tabs>
          <w:tab w:val="clear" w:pos="708"/>
          <w:tab w:val="left" w:pos="284"/>
        </w:tabs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160776" w:rsidRPr="002706B5" w:rsidRDefault="00C75919" w:rsidP="00DD604F">
      <w:pPr>
        <w:spacing w:before="120" w:line="26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160776" w:rsidRPr="002706B5">
        <w:rPr>
          <w:rFonts w:ascii="Times New Roman" w:hAnsi="Times New Roman" w:cs="Times New Roman"/>
          <w:sz w:val="22"/>
          <w:szCs w:val="22"/>
          <w:lang w:val="it-IT"/>
        </w:rPr>
        <w:t>n corso di pubblicazione</w:t>
      </w:r>
    </w:p>
    <w:p w:rsidR="00C772D6" w:rsidRPr="009D12EB" w:rsidRDefault="00C772D6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4</w:t>
      </w:r>
      <w:r w:rsidR="00A02759">
        <w:rPr>
          <w:rFonts w:ascii="Times New Roman" w:hAnsi="Times New Roman" w:cs="Times New Roman"/>
          <w:sz w:val="22"/>
          <w:szCs w:val="22"/>
          <w:lang w:val="it-IT"/>
        </w:rPr>
        <w:t>2</w:t>
      </w:r>
      <w:r w:rsidR="00C75919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r w:rsidR="00DA26C3" w:rsidRPr="002706B5">
        <w:rPr>
          <w:rFonts w:ascii="Times New Roman" w:hAnsi="Times New Roman" w:cs="Times New Roman"/>
          <w:i/>
          <w:sz w:val="22"/>
          <w:szCs w:val="22"/>
          <w:lang w:val="it-IT"/>
        </w:rPr>
        <w:t>Patria Potestas in pietate, n</w:t>
      </w:r>
      <w:r w:rsidR="005D1F27">
        <w:rPr>
          <w:rFonts w:ascii="Times New Roman" w:hAnsi="Times New Roman" w:cs="Times New Roman"/>
          <w:i/>
          <w:sz w:val="22"/>
          <w:szCs w:val="22"/>
          <w:lang w:val="it-IT"/>
        </w:rPr>
        <w:t>on atrocitate consistere debet: a</w:t>
      </w:r>
      <w:r w:rsidR="00DA26C3" w:rsidRPr="005D1F27">
        <w:rPr>
          <w:rFonts w:ascii="Times New Roman" w:hAnsi="Times New Roman" w:cs="Times New Roman"/>
          <w:i/>
          <w:sz w:val="22"/>
          <w:szCs w:val="22"/>
          <w:lang w:val="it-IT"/>
        </w:rPr>
        <w:t>lcune riflessioni</w:t>
      </w:r>
      <w:r w:rsidR="00DA26C3" w:rsidRPr="005D1F27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="00DA26C3" w:rsidRPr="009D12EB">
        <w:rPr>
          <w:rFonts w:ascii="Times New Roman" w:hAnsi="Times New Roman" w:cs="Times New Roman"/>
          <w:i/>
          <w:sz w:val="22"/>
          <w:szCs w:val="22"/>
          <w:lang w:val="it-IT"/>
        </w:rPr>
        <w:t xml:space="preserve">Pervivencia actual de los aforismos </w:t>
      </w:r>
      <w:r w:rsidR="009D12EB" w:rsidRPr="009D12EB">
        <w:rPr>
          <w:rFonts w:ascii="Times New Roman" w:hAnsi="Times New Roman" w:cs="Times New Roman"/>
          <w:i/>
          <w:sz w:val="22"/>
          <w:szCs w:val="22"/>
          <w:lang w:val="it-IT"/>
        </w:rPr>
        <w:t>jur</w:t>
      </w:r>
      <w:r w:rsidR="009D12EB">
        <w:rPr>
          <w:rFonts w:ascii="Times New Roman" w:hAnsi="Times New Roman" w:cs="Times New Roman"/>
          <w:i/>
          <w:sz w:val="22"/>
          <w:szCs w:val="22"/>
          <w:lang w:val="it-IT"/>
        </w:rPr>
        <w:t>í</w:t>
      </w:r>
      <w:r w:rsidR="00DA26C3" w:rsidRPr="009D12EB">
        <w:rPr>
          <w:rFonts w:ascii="Times New Roman" w:hAnsi="Times New Roman" w:cs="Times New Roman"/>
          <w:i/>
          <w:sz w:val="22"/>
          <w:szCs w:val="22"/>
          <w:lang w:val="it-IT"/>
        </w:rPr>
        <w:t>dicos latinos, Atti del </w:t>
      </w:r>
      <w:r w:rsidR="00DA26C3" w:rsidRPr="009D12EB">
        <w:rPr>
          <w:rFonts w:ascii="Times New Roman" w:hAnsi="Times New Roman" w:cs="Times New Roman"/>
          <w:i/>
          <w:color w:val="202124"/>
          <w:sz w:val="22"/>
          <w:szCs w:val="22"/>
          <w:lang w:val="it-IT"/>
        </w:rPr>
        <w:t>XXII Congreso Internacional y XXV Congreso </w:t>
      </w:r>
      <w:r w:rsidR="00DA26C3" w:rsidRPr="009D12EB">
        <w:rPr>
          <w:rStyle w:val="il"/>
          <w:rFonts w:ascii="Times New Roman" w:hAnsi="Times New Roman" w:cs="Times New Roman"/>
          <w:i/>
          <w:color w:val="202124"/>
          <w:sz w:val="22"/>
          <w:szCs w:val="22"/>
          <w:shd w:val="clear" w:color="auto" w:fill="FFFFFF"/>
          <w:lang w:val="it-IT"/>
        </w:rPr>
        <w:t>Iberoamericano</w:t>
      </w:r>
      <w:r w:rsidR="00DA26C3" w:rsidRPr="009D12EB">
        <w:rPr>
          <w:rFonts w:ascii="Times New Roman" w:hAnsi="Times New Roman" w:cs="Times New Roman"/>
          <w:i/>
          <w:color w:val="202124"/>
          <w:sz w:val="22"/>
          <w:szCs w:val="22"/>
          <w:lang w:val="it-IT"/>
        </w:rPr>
        <w:t> de Derecho Romano</w:t>
      </w:r>
      <w:r w:rsidR="00DA26C3" w:rsidRPr="009D12EB">
        <w:rPr>
          <w:rFonts w:ascii="Times New Roman" w:hAnsi="Times New Roman" w:cs="Times New Roman"/>
          <w:color w:val="202124"/>
          <w:sz w:val="22"/>
          <w:szCs w:val="22"/>
          <w:lang w:val="it-IT"/>
        </w:rPr>
        <w:t>, 2022</w:t>
      </w:r>
    </w:p>
    <w:p w:rsidR="0039359B" w:rsidRPr="002706B5" w:rsidRDefault="00C772D6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43. </w:t>
      </w:r>
      <w:r w:rsidR="0039359B" w:rsidRPr="002706B5">
        <w:rPr>
          <w:rFonts w:ascii="Times New Roman" w:hAnsi="Times New Roman" w:cs="Times New Roman"/>
          <w:i/>
          <w:sz w:val="22"/>
          <w:szCs w:val="22"/>
          <w:lang w:val="en-US"/>
        </w:rPr>
        <w:t xml:space="preserve">Regulatory economic interventions in Athens in epigraphic evidence: Institutions, law and economic performance in the field of </w:t>
      </w:r>
      <w:r w:rsidR="001F3CD9">
        <w:rPr>
          <w:rFonts w:ascii="Times New Roman" w:hAnsi="Times New Roman" w:cs="Times New Roman"/>
          <w:i/>
          <w:sz w:val="22"/>
          <w:szCs w:val="22"/>
          <w:lang w:val="en-US"/>
        </w:rPr>
        <w:t>weights and measures</w:t>
      </w:r>
      <w:r w:rsidR="0039359B" w:rsidRPr="002706B5">
        <w:rPr>
          <w:rFonts w:ascii="Times New Roman" w:hAnsi="Times New Roman" w:cs="Times New Roman"/>
          <w:sz w:val="22"/>
          <w:szCs w:val="22"/>
          <w:lang w:val="en-US"/>
        </w:rPr>
        <w:t xml:space="preserve">, in </w:t>
      </w:r>
      <w:r w:rsidR="0039359B" w:rsidRPr="002706B5">
        <w:rPr>
          <w:rFonts w:ascii="Times New Roman" w:hAnsi="Times New Roman" w:cs="Times New Roman"/>
          <w:i/>
          <w:sz w:val="22"/>
          <w:szCs w:val="22"/>
          <w:lang w:val="en-US"/>
        </w:rPr>
        <w:t xml:space="preserve">Celtic Conference in Classic, 26. th – 29 th. </w:t>
      </w:r>
      <w:r w:rsidR="0039359B" w:rsidRPr="002706B5">
        <w:rPr>
          <w:rFonts w:ascii="Times New Roman" w:hAnsi="Times New Roman" w:cs="Times New Roman"/>
          <w:i/>
          <w:sz w:val="22"/>
          <w:szCs w:val="22"/>
          <w:lang w:val="it-IT"/>
        </w:rPr>
        <w:t xml:space="preserve">June 2019 </w:t>
      </w:r>
    </w:p>
    <w:p w:rsidR="00DF7094" w:rsidRPr="002706B5" w:rsidRDefault="00DF7094" w:rsidP="009363E1">
      <w:pPr>
        <w:spacing w:before="120" w:line="26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06B5">
        <w:rPr>
          <w:rFonts w:ascii="Times New Roman" w:hAnsi="Times New Roman" w:cs="Times New Roman"/>
          <w:sz w:val="22"/>
          <w:szCs w:val="22"/>
          <w:lang w:val="it-IT"/>
        </w:rPr>
        <w:t>4</w:t>
      </w:r>
      <w:r w:rsidR="00085D86" w:rsidRPr="002706B5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. Criminaliter agere in tema di falso nel peso e nella misura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, in </w:t>
      </w:r>
      <w:r w:rsidRPr="00B71D91">
        <w:rPr>
          <w:rFonts w:ascii="Times New Roman" w:hAnsi="Times New Roman" w:cs="Times New Roman"/>
          <w:smallCaps/>
          <w:sz w:val="22"/>
          <w:szCs w:val="22"/>
          <w:lang w:val="it-IT"/>
        </w:rPr>
        <w:t>C. Doyen – L Willocx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 xml:space="preserve"> (a cura di), </w:t>
      </w:r>
      <w:r w:rsidR="00C27C56">
        <w:rPr>
          <w:rFonts w:ascii="Times New Roman" w:hAnsi="Times New Roman" w:cs="Times New Roman"/>
          <w:i/>
          <w:sz w:val="22"/>
          <w:szCs w:val="22"/>
          <w:lang w:val="it-IT"/>
        </w:rPr>
        <w:t>Pondera antiqua et mediaeva</w:t>
      </w:r>
      <w:r w:rsidRPr="002706B5">
        <w:rPr>
          <w:rFonts w:ascii="Times New Roman" w:hAnsi="Times New Roman" w:cs="Times New Roman"/>
          <w:i/>
          <w:sz w:val="22"/>
          <w:szCs w:val="22"/>
          <w:lang w:val="it-IT"/>
        </w:rPr>
        <w:t>lia II</w:t>
      </w:r>
      <w:r w:rsidRPr="002706B5">
        <w:rPr>
          <w:rFonts w:ascii="Times New Roman" w:hAnsi="Times New Roman" w:cs="Times New Roman"/>
          <w:sz w:val="22"/>
          <w:szCs w:val="22"/>
          <w:lang w:val="it-IT"/>
        </w:rPr>
        <w:t>, Louvain-la-Neuve</w:t>
      </w:r>
    </w:p>
    <w:p w:rsidR="00160776" w:rsidRPr="002706B5" w:rsidRDefault="00160776" w:rsidP="00DD604F">
      <w:pPr>
        <w:spacing w:before="120" w:line="260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E34C0B" w:rsidRPr="002706B5" w:rsidRDefault="00E34C0B" w:rsidP="00DD604F">
      <w:pPr>
        <w:spacing w:before="120" w:line="260" w:lineRule="atLeast"/>
        <w:ind w:left="425" w:hanging="425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BB6A44" w:rsidRPr="002706B5" w:rsidRDefault="00BB6A44" w:rsidP="00DD604F">
      <w:pPr>
        <w:spacing w:before="120" w:line="260" w:lineRule="atLeas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sectPr w:rsidR="00BB6A44" w:rsidRPr="002706B5" w:rsidSect="00D81DDC">
      <w:footerReference w:type="default" r:id="rId12"/>
      <w:pgSz w:w="12240" w:h="15840"/>
      <w:pgMar w:top="1701" w:right="1608" w:bottom="1418" w:left="1843" w:header="720" w:footer="4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20" w:rsidRDefault="00200820" w:rsidP="00F32605">
      <w:r>
        <w:separator/>
      </w:r>
    </w:p>
  </w:endnote>
  <w:endnote w:type="continuationSeparator" w:id="0">
    <w:p w:rsidR="00200820" w:rsidRDefault="00200820" w:rsidP="00F3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91" w:rsidRPr="00B71D91" w:rsidRDefault="00B71D91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B71D91">
      <w:rPr>
        <w:rFonts w:ascii="Times New Roman" w:hAnsi="Times New Roman" w:cs="Times New Roman"/>
        <w:sz w:val="18"/>
        <w:szCs w:val="18"/>
      </w:rPr>
      <w:fldChar w:fldCharType="begin"/>
    </w:r>
    <w:r w:rsidRPr="00B71D9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71D91">
      <w:rPr>
        <w:rFonts w:ascii="Times New Roman" w:hAnsi="Times New Roman" w:cs="Times New Roman"/>
        <w:sz w:val="18"/>
        <w:szCs w:val="18"/>
      </w:rPr>
      <w:fldChar w:fldCharType="separate"/>
    </w:r>
    <w:r w:rsidR="00200820">
      <w:rPr>
        <w:rFonts w:ascii="Times New Roman" w:hAnsi="Times New Roman" w:cs="Times New Roman"/>
        <w:noProof/>
        <w:sz w:val="18"/>
        <w:szCs w:val="18"/>
      </w:rPr>
      <w:t>1</w:t>
    </w:r>
    <w:r w:rsidRPr="00B71D91">
      <w:rPr>
        <w:rFonts w:ascii="Times New Roman" w:hAnsi="Times New Roman" w:cs="Times New Roman"/>
        <w:sz w:val="18"/>
        <w:szCs w:val="18"/>
      </w:rPr>
      <w:fldChar w:fldCharType="end"/>
    </w:r>
  </w:p>
  <w:p w:rsidR="00B71D91" w:rsidRDefault="00B71D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20" w:rsidRDefault="00200820" w:rsidP="00F32605">
      <w:r>
        <w:separator/>
      </w:r>
    </w:p>
  </w:footnote>
  <w:footnote w:type="continuationSeparator" w:id="0">
    <w:p w:rsidR="00200820" w:rsidRDefault="00200820" w:rsidP="00F32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BED"/>
    <w:multiLevelType w:val="multilevel"/>
    <w:tmpl w:val="A4B89A7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262" w:hanging="180"/>
      </w:pPr>
      <w:rPr>
        <w:rFonts w:cs="Times New Roman"/>
      </w:rPr>
    </w:lvl>
  </w:abstractNum>
  <w:abstractNum w:abstractNumId="1">
    <w:nsid w:val="32C55A35"/>
    <w:multiLevelType w:val="hybridMultilevel"/>
    <w:tmpl w:val="A39284CC"/>
    <w:lvl w:ilvl="0" w:tplc="0410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43F5"/>
    <w:multiLevelType w:val="hybridMultilevel"/>
    <w:tmpl w:val="8440F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A05"/>
    <w:multiLevelType w:val="hybridMultilevel"/>
    <w:tmpl w:val="FCD0487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8A4E28"/>
    <w:multiLevelType w:val="hybridMultilevel"/>
    <w:tmpl w:val="31920DAC"/>
    <w:lvl w:ilvl="0" w:tplc="F27412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A5350"/>
    <w:multiLevelType w:val="multilevel"/>
    <w:tmpl w:val="EA6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2605"/>
    <w:rsid w:val="00004CE7"/>
    <w:rsid w:val="00016242"/>
    <w:rsid w:val="0001698A"/>
    <w:rsid w:val="00037E0A"/>
    <w:rsid w:val="00045B32"/>
    <w:rsid w:val="00055C5B"/>
    <w:rsid w:val="00072052"/>
    <w:rsid w:val="0007325E"/>
    <w:rsid w:val="000732C6"/>
    <w:rsid w:val="00073328"/>
    <w:rsid w:val="00085D86"/>
    <w:rsid w:val="00090E7E"/>
    <w:rsid w:val="00093442"/>
    <w:rsid w:val="00095C0D"/>
    <w:rsid w:val="000A0221"/>
    <w:rsid w:val="000A5C7C"/>
    <w:rsid w:val="000B61AE"/>
    <w:rsid w:val="000B7D80"/>
    <w:rsid w:val="000C036A"/>
    <w:rsid w:val="000C2E9E"/>
    <w:rsid w:val="000D0293"/>
    <w:rsid w:val="000D2BF6"/>
    <w:rsid w:val="000E6FF7"/>
    <w:rsid w:val="000F59C7"/>
    <w:rsid w:val="00107556"/>
    <w:rsid w:val="001171A1"/>
    <w:rsid w:val="00122507"/>
    <w:rsid w:val="00127EC1"/>
    <w:rsid w:val="00133D38"/>
    <w:rsid w:val="0013518C"/>
    <w:rsid w:val="001357EC"/>
    <w:rsid w:val="001444E9"/>
    <w:rsid w:val="00155318"/>
    <w:rsid w:val="00160776"/>
    <w:rsid w:val="0016436F"/>
    <w:rsid w:val="001747E1"/>
    <w:rsid w:val="0019022F"/>
    <w:rsid w:val="00193144"/>
    <w:rsid w:val="00196A0D"/>
    <w:rsid w:val="001A0E4C"/>
    <w:rsid w:val="001A51F9"/>
    <w:rsid w:val="001C06BE"/>
    <w:rsid w:val="001C37DE"/>
    <w:rsid w:val="001C6EE7"/>
    <w:rsid w:val="001E2AAC"/>
    <w:rsid w:val="001E7743"/>
    <w:rsid w:val="001F1308"/>
    <w:rsid w:val="001F226B"/>
    <w:rsid w:val="001F3CD9"/>
    <w:rsid w:val="001F4E38"/>
    <w:rsid w:val="001F58B7"/>
    <w:rsid w:val="00200820"/>
    <w:rsid w:val="0020515A"/>
    <w:rsid w:val="00223B1A"/>
    <w:rsid w:val="00230EB0"/>
    <w:rsid w:val="002314E7"/>
    <w:rsid w:val="00235B52"/>
    <w:rsid w:val="00236F01"/>
    <w:rsid w:val="002370E7"/>
    <w:rsid w:val="002456FF"/>
    <w:rsid w:val="0024601A"/>
    <w:rsid w:val="0026120D"/>
    <w:rsid w:val="002641C2"/>
    <w:rsid w:val="002706B5"/>
    <w:rsid w:val="0027241D"/>
    <w:rsid w:val="00272FCC"/>
    <w:rsid w:val="00275C1D"/>
    <w:rsid w:val="002835B2"/>
    <w:rsid w:val="0028506F"/>
    <w:rsid w:val="00287E86"/>
    <w:rsid w:val="00292EBF"/>
    <w:rsid w:val="002A341F"/>
    <w:rsid w:val="002B0C10"/>
    <w:rsid w:val="002C4044"/>
    <w:rsid w:val="002D542D"/>
    <w:rsid w:val="002E4370"/>
    <w:rsid w:val="002E753A"/>
    <w:rsid w:val="002F422C"/>
    <w:rsid w:val="002F46A7"/>
    <w:rsid w:val="00302D11"/>
    <w:rsid w:val="003058E6"/>
    <w:rsid w:val="00307992"/>
    <w:rsid w:val="00310FD2"/>
    <w:rsid w:val="00314739"/>
    <w:rsid w:val="00327324"/>
    <w:rsid w:val="00336311"/>
    <w:rsid w:val="0034081B"/>
    <w:rsid w:val="00345D47"/>
    <w:rsid w:val="0035202E"/>
    <w:rsid w:val="00356E82"/>
    <w:rsid w:val="003710C8"/>
    <w:rsid w:val="003742B0"/>
    <w:rsid w:val="00380E0A"/>
    <w:rsid w:val="00381B96"/>
    <w:rsid w:val="00385EAE"/>
    <w:rsid w:val="0038700C"/>
    <w:rsid w:val="00390C0D"/>
    <w:rsid w:val="00391146"/>
    <w:rsid w:val="0039359B"/>
    <w:rsid w:val="0039542C"/>
    <w:rsid w:val="003A38A5"/>
    <w:rsid w:val="003A4C63"/>
    <w:rsid w:val="003A6391"/>
    <w:rsid w:val="003C5EAF"/>
    <w:rsid w:val="003C7CBC"/>
    <w:rsid w:val="003D09A6"/>
    <w:rsid w:val="003D14CF"/>
    <w:rsid w:val="003E110C"/>
    <w:rsid w:val="003F045B"/>
    <w:rsid w:val="003F72DF"/>
    <w:rsid w:val="0040382A"/>
    <w:rsid w:val="00405043"/>
    <w:rsid w:val="004068E8"/>
    <w:rsid w:val="00407B8D"/>
    <w:rsid w:val="0041138C"/>
    <w:rsid w:val="00415261"/>
    <w:rsid w:val="00415ED8"/>
    <w:rsid w:val="00421A89"/>
    <w:rsid w:val="00421D90"/>
    <w:rsid w:val="004245EC"/>
    <w:rsid w:val="00424BF4"/>
    <w:rsid w:val="00426702"/>
    <w:rsid w:val="004272A5"/>
    <w:rsid w:val="00435C46"/>
    <w:rsid w:val="004436C3"/>
    <w:rsid w:val="0044597D"/>
    <w:rsid w:val="004534FF"/>
    <w:rsid w:val="004555E4"/>
    <w:rsid w:val="00461D48"/>
    <w:rsid w:val="004701CC"/>
    <w:rsid w:val="004735CE"/>
    <w:rsid w:val="00487E27"/>
    <w:rsid w:val="00497263"/>
    <w:rsid w:val="004A3638"/>
    <w:rsid w:val="004B155A"/>
    <w:rsid w:val="004B2F41"/>
    <w:rsid w:val="004B3484"/>
    <w:rsid w:val="004D45EC"/>
    <w:rsid w:val="004D5650"/>
    <w:rsid w:val="004D5AFD"/>
    <w:rsid w:val="004E363B"/>
    <w:rsid w:val="004E7F21"/>
    <w:rsid w:val="004F092D"/>
    <w:rsid w:val="004F0A18"/>
    <w:rsid w:val="00504564"/>
    <w:rsid w:val="005163CD"/>
    <w:rsid w:val="005165E5"/>
    <w:rsid w:val="0052339E"/>
    <w:rsid w:val="0053036A"/>
    <w:rsid w:val="005337C0"/>
    <w:rsid w:val="00535583"/>
    <w:rsid w:val="00537E6A"/>
    <w:rsid w:val="00560572"/>
    <w:rsid w:val="00562B04"/>
    <w:rsid w:val="00564BC5"/>
    <w:rsid w:val="00572205"/>
    <w:rsid w:val="005727C4"/>
    <w:rsid w:val="005738D1"/>
    <w:rsid w:val="00574B00"/>
    <w:rsid w:val="00575F2C"/>
    <w:rsid w:val="00577AA0"/>
    <w:rsid w:val="005816B1"/>
    <w:rsid w:val="00595E90"/>
    <w:rsid w:val="005B6C5F"/>
    <w:rsid w:val="005C269F"/>
    <w:rsid w:val="005D0F2D"/>
    <w:rsid w:val="005D1F27"/>
    <w:rsid w:val="005D4598"/>
    <w:rsid w:val="005D5A23"/>
    <w:rsid w:val="005D7E2A"/>
    <w:rsid w:val="005E23BB"/>
    <w:rsid w:val="005E2950"/>
    <w:rsid w:val="005E3528"/>
    <w:rsid w:val="005E45BF"/>
    <w:rsid w:val="005F0D35"/>
    <w:rsid w:val="00603464"/>
    <w:rsid w:val="006039B2"/>
    <w:rsid w:val="0060606A"/>
    <w:rsid w:val="00612527"/>
    <w:rsid w:val="006129A1"/>
    <w:rsid w:val="00617ABE"/>
    <w:rsid w:val="0063476C"/>
    <w:rsid w:val="006370A9"/>
    <w:rsid w:val="006549AA"/>
    <w:rsid w:val="00655E9B"/>
    <w:rsid w:val="00672C17"/>
    <w:rsid w:val="006926D2"/>
    <w:rsid w:val="00694134"/>
    <w:rsid w:val="00695FB6"/>
    <w:rsid w:val="006A3DC6"/>
    <w:rsid w:val="006A463F"/>
    <w:rsid w:val="006C537D"/>
    <w:rsid w:val="006C5770"/>
    <w:rsid w:val="006D3B73"/>
    <w:rsid w:val="006D62E4"/>
    <w:rsid w:val="006E341B"/>
    <w:rsid w:val="006E59DF"/>
    <w:rsid w:val="006F5E84"/>
    <w:rsid w:val="00702EBA"/>
    <w:rsid w:val="00705822"/>
    <w:rsid w:val="00705E80"/>
    <w:rsid w:val="00707792"/>
    <w:rsid w:val="00711733"/>
    <w:rsid w:val="007334BF"/>
    <w:rsid w:val="007346C1"/>
    <w:rsid w:val="00740CE3"/>
    <w:rsid w:val="00742EA5"/>
    <w:rsid w:val="00750A38"/>
    <w:rsid w:val="007531F9"/>
    <w:rsid w:val="0075444A"/>
    <w:rsid w:val="00765A32"/>
    <w:rsid w:val="007677EC"/>
    <w:rsid w:val="007709E8"/>
    <w:rsid w:val="007742F5"/>
    <w:rsid w:val="00793311"/>
    <w:rsid w:val="00795604"/>
    <w:rsid w:val="00796778"/>
    <w:rsid w:val="007B1205"/>
    <w:rsid w:val="007B20B9"/>
    <w:rsid w:val="007B3D5D"/>
    <w:rsid w:val="007B47E4"/>
    <w:rsid w:val="007C276C"/>
    <w:rsid w:val="007D2500"/>
    <w:rsid w:val="007D48AA"/>
    <w:rsid w:val="007D51E4"/>
    <w:rsid w:val="0080449A"/>
    <w:rsid w:val="0080527C"/>
    <w:rsid w:val="00814527"/>
    <w:rsid w:val="00816B60"/>
    <w:rsid w:val="0082136D"/>
    <w:rsid w:val="0082217F"/>
    <w:rsid w:val="0083517D"/>
    <w:rsid w:val="00841C57"/>
    <w:rsid w:val="00843AF6"/>
    <w:rsid w:val="00847CE1"/>
    <w:rsid w:val="00851F72"/>
    <w:rsid w:val="00872A46"/>
    <w:rsid w:val="00873509"/>
    <w:rsid w:val="0087708B"/>
    <w:rsid w:val="00890B3D"/>
    <w:rsid w:val="00890E6A"/>
    <w:rsid w:val="00892FEA"/>
    <w:rsid w:val="008B0DF0"/>
    <w:rsid w:val="008B4CCE"/>
    <w:rsid w:val="008D0854"/>
    <w:rsid w:val="008D7A99"/>
    <w:rsid w:val="008E177A"/>
    <w:rsid w:val="008E72C1"/>
    <w:rsid w:val="008F16BE"/>
    <w:rsid w:val="008F5C3B"/>
    <w:rsid w:val="009013D7"/>
    <w:rsid w:val="00902D7E"/>
    <w:rsid w:val="00923BC2"/>
    <w:rsid w:val="009363E1"/>
    <w:rsid w:val="009427AD"/>
    <w:rsid w:val="00943085"/>
    <w:rsid w:val="0094461A"/>
    <w:rsid w:val="0095455F"/>
    <w:rsid w:val="00957D4D"/>
    <w:rsid w:val="00963A6A"/>
    <w:rsid w:val="0097108E"/>
    <w:rsid w:val="00974084"/>
    <w:rsid w:val="00974102"/>
    <w:rsid w:val="00975D33"/>
    <w:rsid w:val="00976C9F"/>
    <w:rsid w:val="009824B5"/>
    <w:rsid w:val="00983864"/>
    <w:rsid w:val="00985D78"/>
    <w:rsid w:val="00986FB9"/>
    <w:rsid w:val="009947E5"/>
    <w:rsid w:val="009A1521"/>
    <w:rsid w:val="009A390E"/>
    <w:rsid w:val="009C0AB7"/>
    <w:rsid w:val="009C274E"/>
    <w:rsid w:val="009D12EB"/>
    <w:rsid w:val="009E10DD"/>
    <w:rsid w:val="009E49C5"/>
    <w:rsid w:val="009E7C1C"/>
    <w:rsid w:val="009F2EAF"/>
    <w:rsid w:val="009F36A7"/>
    <w:rsid w:val="009F3CA4"/>
    <w:rsid w:val="009F52EB"/>
    <w:rsid w:val="00A01045"/>
    <w:rsid w:val="00A02759"/>
    <w:rsid w:val="00A064EC"/>
    <w:rsid w:val="00A10267"/>
    <w:rsid w:val="00A13A34"/>
    <w:rsid w:val="00A14C3B"/>
    <w:rsid w:val="00A17369"/>
    <w:rsid w:val="00A27806"/>
    <w:rsid w:val="00A32189"/>
    <w:rsid w:val="00A53C88"/>
    <w:rsid w:val="00A54999"/>
    <w:rsid w:val="00A60E54"/>
    <w:rsid w:val="00A63C33"/>
    <w:rsid w:val="00A64412"/>
    <w:rsid w:val="00A73395"/>
    <w:rsid w:val="00A74628"/>
    <w:rsid w:val="00A76993"/>
    <w:rsid w:val="00A77803"/>
    <w:rsid w:val="00A95F34"/>
    <w:rsid w:val="00A970E5"/>
    <w:rsid w:val="00AA2036"/>
    <w:rsid w:val="00AA49F2"/>
    <w:rsid w:val="00AB45F6"/>
    <w:rsid w:val="00AC1DB2"/>
    <w:rsid w:val="00AC581C"/>
    <w:rsid w:val="00AE110B"/>
    <w:rsid w:val="00AE186B"/>
    <w:rsid w:val="00AF4C95"/>
    <w:rsid w:val="00B053AC"/>
    <w:rsid w:val="00B068B5"/>
    <w:rsid w:val="00B16477"/>
    <w:rsid w:val="00B222E2"/>
    <w:rsid w:val="00B260D1"/>
    <w:rsid w:val="00B43057"/>
    <w:rsid w:val="00B5030F"/>
    <w:rsid w:val="00B63854"/>
    <w:rsid w:val="00B64DA4"/>
    <w:rsid w:val="00B71D91"/>
    <w:rsid w:val="00B82B61"/>
    <w:rsid w:val="00B97D29"/>
    <w:rsid w:val="00BA1635"/>
    <w:rsid w:val="00BB6A44"/>
    <w:rsid w:val="00BB6E0B"/>
    <w:rsid w:val="00BC1C3F"/>
    <w:rsid w:val="00BC7868"/>
    <w:rsid w:val="00BD0A18"/>
    <w:rsid w:val="00BD6818"/>
    <w:rsid w:val="00BE0101"/>
    <w:rsid w:val="00BE2F28"/>
    <w:rsid w:val="00BE5DBE"/>
    <w:rsid w:val="00BE65ED"/>
    <w:rsid w:val="00BE7A1F"/>
    <w:rsid w:val="00BF4C04"/>
    <w:rsid w:val="00BF4F5A"/>
    <w:rsid w:val="00C05AD0"/>
    <w:rsid w:val="00C062DD"/>
    <w:rsid w:val="00C07B94"/>
    <w:rsid w:val="00C12FF4"/>
    <w:rsid w:val="00C25740"/>
    <w:rsid w:val="00C27C56"/>
    <w:rsid w:val="00C34854"/>
    <w:rsid w:val="00C36A7D"/>
    <w:rsid w:val="00C40F4F"/>
    <w:rsid w:val="00C454F6"/>
    <w:rsid w:val="00C467CE"/>
    <w:rsid w:val="00C5402E"/>
    <w:rsid w:val="00C75919"/>
    <w:rsid w:val="00C772D6"/>
    <w:rsid w:val="00C878D4"/>
    <w:rsid w:val="00C91F32"/>
    <w:rsid w:val="00CB010C"/>
    <w:rsid w:val="00CC0745"/>
    <w:rsid w:val="00CC2AD4"/>
    <w:rsid w:val="00CD5E36"/>
    <w:rsid w:val="00CD73F1"/>
    <w:rsid w:val="00CE22E4"/>
    <w:rsid w:val="00CF193F"/>
    <w:rsid w:val="00CF6553"/>
    <w:rsid w:val="00D02AC5"/>
    <w:rsid w:val="00D04ABA"/>
    <w:rsid w:val="00D04BB2"/>
    <w:rsid w:val="00D06E21"/>
    <w:rsid w:val="00D1540B"/>
    <w:rsid w:val="00D24738"/>
    <w:rsid w:val="00D2620A"/>
    <w:rsid w:val="00D30E56"/>
    <w:rsid w:val="00D330A4"/>
    <w:rsid w:val="00D34D0D"/>
    <w:rsid w:val="00D44711"/>
    <w:rsid w:val="00D4646E"/>
    <w:rsid w:val="00D54A1B"/>
    <w:rsid w:val="00D5510C"/>
    <w:rsid w:val="00D5635A"/>
    <w:rsid w:val="00D71060"/>
    <w:rsid w:val="00D72E6A"/>
    <w:rsid w:val="00D73444"/>
    <w:rsid w:val="00D81DDC"/>
    <w:rsid w:val="00DA26C3"/>
    <w:rsid w:val="00DB1222"/>
    <w:rsid w:val="00DB32E5"/>
    <w:rsid w:val="00DB5B82"/>
    <w:rsid w:val="00DC67B0"/>
    <w:rsid w:val="00DD1D2A"/>
    <w:rsid w:val="00DD3B1F"/>
    <w:rsid w:val="00DD604F"/>
    <w:rsid w:val="00DE23BA"/>
    <w:rsid w:val="00DE6BEA"/>
    <w:rsid w:val="00DF2CAF"/>
    <w:rsid w:val="00DF6AB0"/>
    <w:rsid w:val="00DF7094"/>
    <w:rsid w:val="00DF737F"/>
    <w:rsid w:val="00E01015"/>
    <w:rsid w:val="00E021BB"/>
    <w:rsid w:val="00E0638A"/>
    <w:rsid w:val="00E1107F"/>
    <w:rsid w:val="00E114E1"/>
    <w:rsid w:val="00E20E87"/>
    <w:rsid w:val="00E34C0B"/>
    <w:rsid w:val="00E370B5"/>
    <w:rsid w:val="00E37187"/>
    <w:rsid w:val="00E54DFC"/>
    <w:rsid w:val="00E54E2E"/>
    <w:rsid w:val="00E563E3"/>
    <w:rsid w:val="00E605D6"/>
    <w:rsid w:val="00E62003"/>
    <w:rsid w:val="00E62641"/>
    <w:rsid w:val="00E72714"/>
    <w:rsid w:val="00E764BD"/>
    <w:rsid w:val="00E8030B"/>
    <w:rsid w:val="00E83049"/>
    <w:rsid w:val="00E85067"/>
    <w:rsid w:val="00E9270B"/>
    <w:rsid w:val="00E95157"/>
    <w:rsid w:val="00E96ECE"/>
    <w:rsid w:val="00EA03DC"/>
    <w:rsid w:val="00EA2078"/>
    <w:rsid w:val="00EB350B"/>
    <w:rsid w:val="00EC2420"/>
    <w:rsid w:val="00EC5229"/>
    <w:rsid w:val="00EC727E"/>
    <w:rsid w:val="00EE2948"/>
    <w:rsid w:val="00EE46F6"/>
    <w:rsid w:val="00EF2A06"/>
    <w:rsid w:val="00EF5B31"/>
    <w:rsid w:val="00EF61EB"/>
    <w:rsid w:val="00F1087C"/>
    <w:rsid w:val="00F1235E"/>
    <w:rsid w:val="00F1698A"/>
    <w:rsid w:val="00F16B61"/>
    <w:rsid w:val="00F30C1E"/>
    <w:rsid w:val="00F31ADA"/>
    <w:rsid w:val="00F32605"/>
    <w:rsid w:val="00F34669"/>
    <w:rsid w:val="00F375F7"/>
    <w:rsid w:val="00F4187C"/>
    <w:rsid w:val="00F426FF"/>
    <w:rsid w:val="00F500AB"/>
    <w:rsid w:val="00F522B7"/>
    <w:rsid w:val="00F52783"/>
    <w:rsid w:val="00F537B1"/>
    <w:rsid w:val="00F546FB"/>
    <w:rsid w:val="00F5796A"/>
    <w:rsid w:val="00F579C9"/>
    <w:rsid w:val="00F7138A"/>
    <w:rsid w:val="00F73D2E"/>
    <w:rsid w:val="00F82BDA"/>
    <w:rsid w:val="00F83890"/>
    <w:rsid w:val="00F91616"/>
    <w:rsid w:val="00FA0D98"/>
    <w:rsid w:val="00FA472F"/>
    <w:rsid w:val="00FA48A1"/>
    <w:rsid w:val="00FA505A"/>
    <w:rsid w:val="00FB4AE9"/>
    <w:rsid w:val="00FB7675"/>
    <w:rsid w:val="00FC1A48"/>
    <w:rsid w:val="00FC1BA9"/>
    <w:rsid w:val="00FC1EE2"/>
    <w:rsid w:val="00FC2A13"/>
    <w:rsid w:val="00FD2949"/>
    <w:rsid w:val="00FD2C7B"/>
    <w:rsid w:val="00FD3A05"/>
    <w:rsid w:val="00FD3BAC"/>
    <w:rsid w:val="00FF67B9"/>
    <w:rsid w:val="00FF799D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32605"/>
    <w:pPr>
      <w:tabs>
        <w:tab w:val="left" w:pos="708"/>
      </w:tabs>
      <w:suppressAutoHyphens/>
    </w:pPr>
    <w:rPr>
      <w:rFonts w:ascii="Arial" w:hAnsi="Arial" w:cs="Arial"/>
      <w:color w:val="000000"/>
      <w:sz w:val="24"/>
      <w:szCs w:val="24"/>
      <w:lang w:val="de-DE"/>
    </w:rPr>
  </w:style>
  <w:style w:type="paragraph" w:styleId="berschrift1">
    <w:name w:val="heading 1"/>
    <w:basedOn w:val="Standard"/>
    <w:next w:val="Textbody"/>
    <w:link w:val="berschrift1Zchn"/>
    <w:uiPriority w:val="9"/>
    <w:rsid w:val="00F3260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76E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de-DE"/>
    </w:rPr>
  </w:style>
  <w:style w:type="character" w:styleId="Seitenzahl">
    <w:name w:val="page number"/>
    <w:basedOn w:val="Absatz-Standardschriftart"/>
    <w:uiPriority w:val="99"/>
    <w:rsid w:val="00F32605"/>
    <w:rPr>
      <w:rFonts w:cs="Times New Roman"/>
    </w:rPr>
  </w:style>
  <w:style w:type="character" w:customStyle="1" w:styleId="PidipaginaCarattere">
    <w:name w:val="Piè di pagina Carattere"/>
    <w:basedOn w:val="Absatz-Standardschriftart"/>
    <w:rsid w:val="00F32605"/>
    <w:rPr>
      <w:rFonts w:ascii="Nimbus Roman No9 L" w:hAnsi="Nimbus Roman No9 L" w:cs="Times New Roman"/>
      <w:sz w:val="20"/>
      <w:szCs w:val="20"/>
    </w:rPr>
  </w:style>
  <w:style w:type="character" w:customStyle="1" w:styleId="IntestazioneCarattere">
    <w:name w:val="Intestazione Carattere"/>
    <w:basedOn w:val="Absatz-Standardschriftart"/>
    <w:rsid w:val="00F32605"/>
    <w:rPr>
      <w:rFonts w:ascii="Nimbus Roman No9 L" w:hAnsi="Nimbus Roman No9 L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32605"/>
    <w:rPr>
      <w:rFonts w:cs="Times New Roman"/>
      <w:b/>
      <w:bCs/>
      <w:i/>
      <w:iCs/>
    </w:rPr>
  </w:style>
  <w:style w:type="character" w:styleId="HTMLSchreibmaschine">
    <w:name w:val="HTML Typewriter"/>
    <w:basedOn w:val="Absatz-Standardschriftart"/>
    <w:uiPriority w:val="99"/>
    <w:rsid w:val="00F32605"/>
    <w:rPr>
      <w:rFonts w:ascii="Courier New" w:hAnsi="Courier New" w:cs="Courier New"/>
      <w:sz w:val="20"/>
      <w:szCs w:val="20"/>
    </w:rPr>
  </w:style>
  <w:style w:type="character" w:customStyle="1" w:styleId="TestonotaapidipaginaCarattere">
    <w:name w:val="Testo nota a piè di pagina Carattere"/>
    <w:basedOn w:val="Absatz-Standardschriftart"/>
    <w:uiPriority w:val="99"/>
    <w:rsid w:val="00F32605"/>
    <w:rPr>
      <w:rFonts w:ascii="Nimbus Roman No9 L" w:hAnsi="Nimbus Roman No9 L" w:cs="Times New Roman"/>
    </w:rPr>
  </w:style>
  <w:style w:type="character" w:styleId="Funotenzeichen">
    <w:name w:val="footnote reference"/>
    <w:basedOn w:val="Absatz-Standardschriftart"/>
    <w:uiPriority w:val="99"/>
    <w:rsid w:val="00F32605"/>
    <w:rPr>
      <w:rFonts w:cs="Times New Roman"/>
      <w:vertAlign w:val="superscript"/>
    </w:rPr>
  </w:style>
  <w:style w:type="character" w:customStyle="1" w:styleId="WW-Caratteredellanota11111111111111">
    <w:name w:val="WW-Carattere della nota11111111111111"/>
    <w:rsid w:val="00F32605"/>
    <w:rPr>
      <w:vertAlign w:val="superscript"/>
    </w:rPr>
  </w:style>
  <w:style w:type="character" w:customStyle="1" w:styleId="Caratteredellanota">
    <w:name w:val="Carattere della nota"/>
    <w:rsid w:val="00F32605"/>
    <w:rPr>
      <w:vertAlign w:val="superscript"/>
    </w:rPr>
  </w:style>
  <w:style w:type="character" w:customStyle="1" w:styleId="WW-Caratteredellanota31111111111211111111111111111111111111111111111111111111111111111111">
    <w:name w:val="WW-Carattere della nota31111111111211111111111111111111111111111111111111111111111111111111"/>
    <w:rsid w:val="00F32605"/>
    <w:rPr>
      <w:vertAlign w:val="superscript"/>
    </w:rPr>
  </w:style>
  <w:style w:type="character" w:customStyle="1" w:styleId="WW-Caratteredellanota3111111111121111111111111111111111111111111111111111111111111111111111111111111111111111111">
    <w:name w:val="WW-Carattere della nota3111111111121111111111111111111111111111111111111111111111111111111111111111111111111111111"/>
    <w:rsid w:val="00F32605"/>
    <w:rPr>
      <w:vertAlign w:val="superscript"/>
    </w:rPr>
  </w:style>
  <w:style w:type="character" w:customStyle="1" w:styleId="st">
    <w:name w:val="st"/>
    <w:basedOn w:val="Absatz-Standardschriftart"/>
    <w:rsid w:val="00F32605"/>
    <w:rPr>
      <w:rFonts w:cs="Times New Roman"/>
    </w:rPr>
  </w:style>
  <w:style w:type="character" w:customStyle="1" w:styleId="StrongEmphasis">
    <w:name w:val="Strong Emphasis"/>
    <w:basedOn w:val="Absatz-Standardschriftart"/>
    <w:rsid w:val="00F32605"/>
    <w:rPr>
      <w:rFonts w:cs="Times New Roman"/>
      <w:b/>
      <w:bCs/>
    </w:rPr>
  </w:style>
  <w:style w:type="character" w:customStyle="1" w:styleId="InternetLink">
    <w:name w:val="Internet Link"/>
    <w:basedOn w:val="Absatz-Standardschriftart"/>
    <w:rsid w:val="00F32605"/>
    <w:rPr>
      <w:rFonts w:cs="Times New Roman"/>
      <w:color w:val="0000FF"/>
      <w:u w:val="single"/>
      <w:lang w:eastAsia="en-US"/>
    </w:rPr>
  </w:style>
  <w:style w:type="character" w:customStyle="1" w:styleId="Titolo1Carattere">
    <w:name w:val="Titolo 1 Carattere"/>
    <w:basedOn w:val="Absatz-Standardschriftart"/>
    <w:rsid w:val="00F32605"/>
    <w:rPr>
      <w:rFonts w:ascii="Cambria" w:hAnsi="Cambria" w:cs="Times New Roman"/>
      <w:b/>
      <w:bCs/>
      <w:sz w:val="32"/>
      <w:szCs w:val="32"/>
    </w:rPr>
  </w:style>
  <w:style w:type="character" w:customStyle="1" w:styleId="ListLabel1">
    <w:name w:val="ListLabel 1"/>
    <w:rsid w:val="00F32605"/>
    <w:rPr>
      <w:rFonts w:eastAsia="Times New Roman"/>
    </w:rPr>
  </w:style>
  <w:style w:type="character" w:customStyle="1" w:styleId="ListLabel2">
    <w:name w:val="ListLabel 2"/>
    <w:rsid w:val="00F32605"/>
    <w:rPr>
      <w:rFonts w:eastAsia="Times New Roman"/>
    </w:rPr>
  </w:style>
  <w:style w:type="character" w:customStyle="1" w:styleId="ListLabel3">
    <w:name w:val="ListLabel 3"/>
    <w:rsid w:val="00F32605"/>
  </w:style>
  <w:style w:type="character" w:customStyle="1" w:styleId="ListLabel4">
    <w:name w:val="ListLabel 4"/>
    <w:rsid w:val="00F32605"/>
  </w:style>
  <w:style w:type="paragraph" w:customStyle="1" w:styleId="Heading">
    <w:name w:val="Heading"/>
    <w:basedOn w:val="Standard"/>
    <w:next w:val="Textbody"/>
    <w:rsid w:val="00F32605"/>
    <w:pPr>
      <w:keepNext/>
      <w:spacing w:before="240" w:after="120"/>
    </w:pPr>
    <w:rPr>
      <w:rFonts w:cs="Lohit Devanagari"/>
      <w:sz w:val="28"/>
      <w:szCs w:val="28"/>
    </w:rPr>
  </w:style>
  <w:style w:type="paragraph" w:customStyle="1" w:styleId="Textbody">
    <w:name w:val="Text body"/>
    <w:basedOn w:val="Standard"/>
    <w:rsid w:val="00F32605"/>
    <w:pPr>
      <w:spacing w:after="120"/>
    </w:pPr>
  </w:style>
  <w:style w:type="paragraph" w:styleId="Liste">
    <w:name w:val="List"/>
    <w:basedOn w:val="Textbody"/>
    <w:uiPriority w:val="99"/>
    <w:rsid w:val="00F32605"/>
    <w:rPr>
      <w:rFonts w:cs="Lohit Devanagari"/>
    </w:rPr>
  </w:style>
  <w:style w:type="paragraph" w:styleId="Beschriftung">
    <w:name w:val="caption"/>
    <w:basedOn w:val="Standard"/>
    <w:uiPriority w:val="35"/>
    <w:rsid w:val="00F3260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F32605"/>
    <w:pPr>
      <w:suppressLineNumbers/>
    </w:pPr>
    <w:rPr>
      <w:rFonts w:cs="Lohit Devanagari"/>
    </w:rPr>
  </w:style>
  <w:style w:type="paragraph" w:customStyle="1" w:styleId="WW-BodyText2">
    <w:name w:val="WW-Body Text 2"/>
    <w:basedOn w:val="Standard"/>
    <w:rsid w:val="00F32605"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rsid w:val="00F32605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6E7"/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F32605"/>
    <w:pPr>
      <w:ind w:left="720"/>
    </w:pPr>
  </w:style>
  <w:style w:type="paragraph" w:styleId="Kopfzeile">
    <w:name w:val="header"/>
    <w:basedOn w:val="Standard"/>
    <w:link w:val="KopfzeileZchn"/>
    <w:uiPriority w:val="99"/>
    <w:rsid w:val="00F32605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76E7"/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rsid w:val="00F3260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6E7"/>
    <w:rPr>
      <w:rFonts w:ascii="Arial" w:hAnsi="Arial" w:cs="Arial"/>
      <w:color w:val="000000"/>
      <w:lang w:val="de-DE"/>
    </w:rPr>
  </w:style>
  <w:style w:type="character" w:customStyle="1" w:styleId="a">
    <w:name w:val="a"/>
    <w:basedOn w:val="Absatz-Standardschriftart"/>
    <w:rsid w:val="006A463F"/>
  </w:style>
  <w:style w:type="character" w:customStyle="1" w:styleId="yiv1112055410">
    <w:name w:val="yiv1112055410"/>
    <w:basedOn w:val="Absatz-Standardschriftart"/>
    <w:rsid w:val="00FA505A"/>
  </w:style>
  <w:style w:type="character" w:styleId="Fett">
    <w:name w:val="Strong"/>
    <w:basedOn w:val="Absatz-Standardschriftart"/>
    <w:uiPriority w:val="22"/>
    <w:qFormat/>
    <w:rsid w:val="0080527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D0854"/>
    <w:rPr>
      <w:color w:val="0000FF"/>
      <w:u w:val="single"/>
    </w:rPr>
  </w:style>
  <w:style w:type="character" w:customStyle="1" w:styleId="il">
    <w:name w:val="il"/>
    <w:basedOn w:val="Absatz-Standardschriftart"/>
    <w:rsid w:val="00DA26C3"/>
  </w:style>
  <w:style w:type="character" w:customStyle="1" w:styleId="a-list-item">
    <w:name w:val="a-list-item"/>
    <w:basedOn w:val="Absatz-Standardschriftart"/>
    <w:rsid w:val="0050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roehampton.ac.uk/portal/en/persons/marta-garcia-morcil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a.unimib.it/handle/10281/199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a.unimib.it/handle/10281/285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a.unimib.it/handle/10281/154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1C00-2512-4636-92BF-BF47752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6120</Words>
  <Characters>34884</Characters>
  <Application>Microsoft Office Word</Application>
  <DocSecurity>0</DocSecurity>
  <Lines>290</Lines>
  <Paragraphs>81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14. 28/04/2015: Marktbezogene Gesetzgebung im späthellenistischen Athen. Der Vol</vt:lpstr>
      <vt:lpstr/>
      <vt:lpstr/>
    </vt:vector>
  </TitlesOfParts>
  <Company>Hewlett-Packard</Company>
  <LinksUpToDate>false</LinksUpToDate>
  <CharactersWithSpaces>40923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https://boa.unimib.it/handle/10281/199473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https://boa.unimib.it/handle/10281/285967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https://boa.unimib.it/handle/10281/154410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https://pure.roehampton.ac.uk/portal/en/persons/marta-garcia-morcillo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mailto:mariagrazia.rizzi@unimib.it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Rizzi</dc:creator>
  <cp:lastModifiedBy>MR</cp:lastModifiedBy>
  <cp:revision>2</cp:revision>
  <cp:lastPrinted>2015-03-31T16:46:00Z</cp:lastPrinted>
  <dcterms:created xsi:type="dcterms:W3CDTF">2022-06-25T07:02:00Z</dcterms:created>
  <dcterms:modified xsi:type="dcterms:W3CDTF">2022-06-25T07:02:00Z</dcterms:modified>
</cp:coreProperties>
</file>