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BDE0" w14:textId="75EE2BF7" w:rsidR="00E26A8D" w:rsidRDefault="00E26A8D" w:rsidP="00AC0156">
      <w:pPr>
        <w:pStyle w:val="Titolo1"/>
        <w:spacing w:line="360" w:lineRule="auto"/>
        <w:jc w:val="center"/>
        <w:rPr>
          <w:rFonts w:ascii="Sagona Book" w:hAnsi="Sagona Book"/>
          <w:smallCaps/>
          <w:color w:val="990033"/>
          <w:szCs w:val="24"/>
        </w:rPr>
      </w:pPr>
    </w:p>
    <w:p w14:paraId="4D19961F" w14:textId="69A0F29C" w:rsidR="00E26A8D" w:rsidRDefault="00E26A8D" w:rsidP="00E26A8D"/>
    <w:p w14:paraId="5E883239" w14:textId="77777777" w:rsidR="00E26A8D" w:rsidRPr="00E26A8D" w:rsidRDefault="00E26A8D" w:rsidP="00E26A8D"/>
    <w:p w14:paraId="3A68C638" w14:textId="017DEF4B" w:rsidR="00AC0156" w:rsidRPr="008127E8" w:rsidRDefault="00AC0156" w:rsidP="00AC0156">
      <w:pPr>
        <w:pStyle w:val="Titolo1"/>
        <w:spacing w:line="360" w:lineRule="auto"/>
        <w:jc w:val="center"/>
        <w:rPr>
          <w:rFonts w:ascii="Sagona Book" w:hAnsi="Sagona Book"/>
          <w:smallCaps/>
          <w:color w:val="990033"/>
          <w:szCs w:val="24"/>
        </w:rPr>
      </w:pPr>
      <w:r w:rsidRPr="008127E8">
        <w:rPr>
          <w:rFonts w:ascii="Sagona Book" w:hAnsi="Sagona Book"/>
          <w:smallCaps/>
          <w:color w:val="990033"/>
          <w:szCs w:val="24"/>
        </w:rPr>
        <w:t>curriculum delle attività didattiche e scientifiche</w:t>
      </w:r>
    </w:p>
    <w:p w14:paraId="608927D6" w14:textId="77777777" w:rsidR="00AC0156" w:rsidRPr="008127E8" w:rsidRDefault="00AC0156" w:rsidP="00AC0156">
      <w:pPr>
        <w:spacing w:line="360" w:lineRule="auto"/>
        <w:ind w:firstLine="708"/>
        <w:jc w:val="center"/>
        <w:rPr>
          <w:rFonts w:ascii="Sagona Book" w:hAnsi="Sagona Book"/>
          <w:color w:val="990033"/>
        </w:rPr>
      </w:pPr>
      <w:r w:rsidRPr="008127E8">
        <w:rPr>
          <w:rFonts w:ascii="Sagona Book" w:hAnsi="Sagona Book"/>
          <w:smallCaps/>
          <w:color w:val="990033"/>
        </w:rPr>
        <w:t>Monica Bonini</w:t>
      </w:r>
    </w:p>
    <w:p w14:paraId="08CA2040" w14:textId="77777777" w:rsidR="00AC0156" w:rsidRPr="008127E8" w:rsidRDefault="00AC0156" w:rsidP="00AC0156">
      <w:pPr>
        <w:spacing w:line="360" w:lineRule="auto"/>
        <w:ind w:firstLine="708"/>
        <w:jc w:val="center"/>
        <w:rPr>
          <w:rFonts w:ascii="Sagona Book" w:hAnsi="Sagona Book"/>
          <w:i/>
          <w:color w:val="002060"/>
          <w:sz w:val="20"/>
          <w:szCs w:val="20"/>
        </w:rPr>
      </w:pPr>
    </w:p>
    <w:p w14:paraId="4D43F31E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>
        <w:rPr>
          <w:rFonts w:ascii="Sagona Book" w:hAnsi="Sagona Book"/>
          <w:color w:val="002060"/>
          <w:sz w:val="20"/>
          <w:szCs w:val="20"/>
        </w:rPr>
        <w:t>Prof.ssa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Monica Bonini</w:t>
      </w:r>
    </w:p>
    <w:p w14:paraId="42D2A4C2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002060"/>
          <w:sz w:val="20"/>
          <w:szCs w:val="20"/>
        </w:rPr>
        <w:t>Università degli Studi di Milano-Bicocca</w:t>
      </w:r>
    </w:p>
    <w:p w14:paraId="26077EAB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002060"/>
          <w:sz w:val="20"/>
          <w:szCs w:val="20"/>
        </w:rPr>
        <w:t>Dipartimento di Scienze economico-aziendali e Diritto per l’Economia</w:t>
      </w:r>
    </w:p>
    <w:p w14:paraId="089337F2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002060"/>
          <w:sz w:val="20"/>
          <w:szCs w:val="20"/>
        </w:rPr>
        <w:t>DiSeaDe, ed. U7, IV° piano</w:t>
      </w:r>
    </w:p>
    <w:p w14:paraId="12D5FFE1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002060"/>
          <w:sz w:val="20"/>
          <w:szCs w:val="20"/>
        </w:rPr>
        <w:t>Via Bicocca degli Arcimboldi 8 – 20126 Milano, Italia</w:t>
      </w:r>
    </w:p>
    <w:p w14:paraId="36C620B9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002060"/>
          <w:sz w:val="20"/>
          <w:szCs w:val="20"/>
        </w:rPr>
        <w:t>+39/02/6448.3007</w:t>
      </w:r>
      <w:r>
        <w:rPr>
          <w:rFonts w:ascii="Sagona Book" w:hAnsi="Sagona Book"/>
          <w:color w:val="002060"/>
          <w:sz w:val="20"/>
          <w:szCs w:val="20"/>
        </w:rPr>
        <w:t xml:space="preserve"> (segreteria)</w:t>
      </w:r>
      <w:r w:rsidRPr="008127E8">
        <w:rPr>
          <w:rFonts w:ascii="Sagona Book" w:hAnsi="Sagona Book"/>
          <w:color w:val="002060"/>
          <w:sz w:val="20"/>
          <w:szCs w:val="20"/>
        </w:rPr>
        <w:t>; +39/02/6448.3019; +39/02/6448.3072 (fax)</w:t>
      </w:r>
    </w:p>
    <w:p w14:paraId="69E225B5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hyperlink r:id="rId4" w:history="1">
        <w:r w:rsidRPr="008127E8">
          <w:rPr>
            <w:rStyle w:val="Collegamentoipertestuale"/>
            <w:rFonts w:ascii="Sagona Book" w:hAnsi="Sagona Book"/>
            <w:color w:val="002060"/>
            <w:sz w:val="20"/>
            <w:u w:val="none"/>
          </w:rPr>
          <w:t>www.diseade.unimib.it</w:t>
        </w:r>
      </w:hyperlink>
      <w:r w:rsidRPr="008127E8">
        <w:rPr>
          <w:rFonts w:ascii="Sagona Book" w:hAnsi="Sagona Book"/>
          <w:color w:val="002060"/>
          <w:sz w:val="20"/>
          <w:szCs w:val="20"/>
        </w:rPr>
        <w:t>; monica.bonini@unimib.it</w:t>
      </w:r>
    </w:p>
    <w:p w14:paraId="23CD7C0E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</w:p>
    <w:p w14:paraId="1D1CDCC3" w14:textId="50F0EACB" w:rsidR="00AC0156" w:rsidRPr="008127E8" w:rsidRDefault="00AC0156" w:rsidP="00AC0156">
      <w:pPr>
        <w:pStyle w:val="Rientrocorpodeltesto"/>
        <w:spacing w:before="0"/>
        <w:ind w:left="1494" w:right="1134"/>
        <w:rPr>
          <w:rFonts w:ascii="Sagona Book" w:hAnsi="Sagona Book"/>
          <w:color w:val="990033"/>
          <w:sz w:val="20"/>
        </w:rPr>
      </w:pPr>
      <w:r>
        <w:rPr>
          <w:rFonts w:ascii="Sagona Book" w:hAnsi="Sagona Book"/>
          <w:color w:val="990033"/>
          <w:sz w:val="20"/>
        </w:rPr>
        <w:t>I</w:t>
      </w:r>
      <w:r w:rsidRPr="008127E8">
        <w:rPr>
          <w:rFonts w:ascii="Sagona Book" w:hAnsi="Sagona Book"/>
          <w:color w:val="990033"/>
          <w:sz w:val="20"/>
        </w:rPr>
        <w:t>ncarichi istituzionali e didattici</w:t>
      </w:r>
      <w:r>
        <w:rPr>
          <w:rFonts w:ascii="Sagona Book" w:hAnsi="Sagona Book"/>
          <w:color w:val="990033"/>
          <w:sz w:val="20"/>
        </w:rPr>
        <w:t xml:space="preserve">. – </w:t>
      </w:r>
      <w:r w:rsidRPr="008127E8">
        <w:rPr>
          <w:rFonts w:ascii="Sagona Book" w:hAnsi="Sagona Book"/>
          <w:color w:val="990033"/>
          <w:sz w:val="20"/>
        </w:rPr>
        <w:t>Attività di ricerca</w:t>
      </w:r>
      <w:r>
        <w:rPr>
          <w:rFonts w:ascii="Sagona Book" w:hAnsi="Sagona Book"/>
          <w:color w:val="990033"/>
          <w:sz w:val="20"/>
        </w:rPr>
        <w:t xml:space="preserve">. – </w:t>
      </w:r>
      <w:r w:rsidRPr="008127E8">
        <w:rPr>
          <w:rFonts w:ascii="Sagona Book" w:hAnsi="Sagona Book"/>
          <w:color w:val="990033"/>
          <w:sz w:val="20"/>
        </w:rPr>
        <w:t>Formazione</w:t>
      </w:r>
      <w:r>
        <w:rPr>
          <w:rFonts w:ascii="Sagona Book" w:hAnsi="Sagona Book"/>
          <w:color w:val="990033"/>
          <w:sz w:val="20"/>
        </w:rPr>
        <w:t xml:space="preserve">. – </w:t>
      </w:r>
      <w:r w:rsidRPr="008127E8">
        <w:rPr>
          <w:rFonts w:ascii="Sagona Book" w:hAnsi="Sagona Book"/>
          <w:color w:val="990033"/>
          <w:sz w:val="20"/>
        </w:rPr>
        <w:t>Interventi a convegno, seminari, lezioni di dottorato</w:t>
      </w:r>
      <w:r>
        <w:rPr>
          <w:rFonts w:ascii="Sagona Book" w:hAnsi="Sagona Book"/>
          <w:color w:val="990033"/>
          <w:sz w:val="20"/>
        </w:rPr>
        <w:t xml:space="preserve">. – 5. </w:t>
      </w:r>
      <w:r w:rsidRPr="008127E8">
        <w:rPr>
          <w:rFonts w:ascii="Sagona Book" w:hAnsi="Sagona Book"/>
          <w:color w:val="990033"/>
          <w:sz w:val="20"/>
        </w:rPr>
        <w:t xml:space="preserve">Pubblicazioni (fino a </w:t>
      </w:r>
      <w:r w:rsidR="00E26A8D">
        <w:rPr>
          <w:rFonts w:ascii="Sagona Book" w:hAnsi="Sagona Book"/>
          <w:color w:val="990033"/>
          <w:sz w:val="20"/>
        </w:rPr>
        <w:t>marzo</w:t>
      </w:r>
      <w:r w:rsidRPr="008127E8">
        <w:rPr>
          <w:rFonts w:ascii="Sagona Book" w:hAnsi="Sagona Book"/>
          <w:color w:val="990033"/>
          <w:sz w:val="20"/>
        </w:rPr>
        <w:t xml:space="preserve"> 202</w:t>
      </w:r>
      <w:r w:rsidR="00E26A8D">
        <w:rPr>
          <w:rFonts w:ascii="Sagona Book" w:hAnsi="Sagona Book"/>
          <w:color w:val="990033"/>
          <w:sz w:val="20"/>
        </w:rPr>
        <w:t>3</w:t>
      </w:r>
      <w:r w:rsidRPr="008127E8">
        <w:rPr>
          <w:rFonts w:ascii="Sagona Book" w:hAnsi="Sagona Book"/>
          <w:color w:val="990033"/>
          <w:sz w:val="20"/>
        </w:rPr>
        <w:t>)</w:t>
      </w:r>
    </w:p>
    <w:p w14:paraId="774DD6BD" w14:textId="18D993BD" w:rsidR="00AC0156" w:rsidRDefault="00AC0156" w:rsidP="00AC0156">
      <w:pPr>
        <w:pStyle w:val="Rientrocorpodeltesto"/>
        <w:spacing w:before="0"/>
        <w:ind w:firstLine="708"/>
        <w:rPr>
          <w:rFonts w:ascii="Sagona Book" w:hAnsi="Sagona Book"/>
          <w:color w:val="002060"/>
          <w:sz w:val="20"/>
        </w:rPr>
      </w:pPr>
    </w:p>
    <w:p w14:paraId="6E057AD8" w14:textId="6346B1B8" w:rsidR="00E26A8D" w:rsidRDefault="00E26A8D" w:rsidP="00AC0156">
      <w:pPr>
        <w:pStyle w:val="Rientrocorpodeltesto"/>
        <w:spacing w:before="0"/>
        <w:ind w:firstLine="708"/>
        <w:rPr>
          <w:rFonts w:ascii="Sagona Book" w:hAnsi="Sagona Book"/>
          <w:color w:val="002060"/>
          <w:sz w:val="20"/>
        </w:rPr>
      </w:pPr>
    </w:p>
    <w:p w14:paraId="2A1CC66C" w14:textId="77777777" w:rsidR="00E26A8D" w:rsidRDefault="00E26A8D" w:rsidP="00AC0156">
      <w:pPr>
        <w:pStyle w:val="Rientrocorpodeltesto"/>
        <w:spacing w:before="0"/>
        <w:ind w:firstLine="708"/>
        <w:rPr>
          <w:rFonts w:ascii="Sagona Book" w:hAnsi="Sagona Book"/>
          <w:color w:val="002060"/>
          <w:sz w:val="20"/>
        </w:rPr>
      </w:pPr>
    </w:p>
    <w:p w14:paraId="4D3508CC" w14:textId="77777777" w:rsidR="00AC0156" w:rsidRPr="00E26A8D" w:rsidRDefault="00AC0156" w:rsidP="00AC0156">
      <w:pPr>
        <w:pStyle w:val="Rientrocorpodeltesto"/>
        <w:spacing w:before="0"/>
        <w:ind w:firstLine="708"/>
        <w:jc w:val="center"/>
        <w:rPr>
          <w:rFonts w:ascii="Sagona Book" w:hAnsi="Sagona Book"/>
          <w:smallCaps/>
          <w:color w:val="990033"/>
          <w:sz w:val="24"/>
          <w:szCs w:val="24"/>
        </w:rPr>
      </w:pPr>
      <w:r w:rsidRPr="00E26A8D">
        <w:rPr>
          <w:rFonts w:ascii="Sagona Book" w:hAnsi="Sagona Book"/>
          <w:smallCaps/>
          <w:color w:val="990033"/>
          <w:sz w:val="24"/>
          <w:szCs w:val="24"/>
        </w:rPr>
        <w:t>Incarichi istituzionali e didattici</w:t>
      </w:r>
    </w:p>
    <w:p w14:paraId="069F4D5C" w14:textId="77777777" w:rsidR="00AC0156" w:rsidRPr="008127E8" w:rsidRDefault="00AC0156" w:rsidP="00AC0156">
      <w:pPr>
        <w:pStyle w:val="Rientrocorpodeltesto"/>
        <w:spacing w:before="0"/>
        <w:ind w:firstLine="708"/>
        <w:jc w:val="center"/>
        <w:rPr>
          <w:rFonts w:ascii="Sagona Book" w:hAnsi="Sagona Book"/>
          <w:color w:val="002060"/>
          <w:sz w:val="20"/>
        </w:rPr>
      </w:pPr>
    </w:p>
    <w:p w14:paraId="28676E55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bookmarkStart w:id="0" w:name="_Hlk513562836"/>
      <w:r w:rsidRPr="008127E8">
        <w:rPr>
          <w:rFonts w:ascii="Sagona Book" w:hAnsi="Sagona Book"/>
          <w:i/>
          <w:color w:val="990033"/>
          <w:sz w:val="20"/>
          <w:szCs w:val="20"/>
        </w:rPr>
        <w:t xml:space="preserve">Professoressa associata confermata </w:t>
      </w:r>
      <w:r w:rsidRPr="008127E8">
        <w:rPr>
          <w:rFonts w:ascii="Sagona Book" w:hAnsi="Sagona Book"/>
          <w:color w:val="002060"/>
          <w:sz w:val="20"/>
          <w:szCs w:val="20"/>
        </w:rPr>
        <w:t>presso l’</w:t>
      </w:r>
      <w:r w:rsidRPr="008127E8">
        <w:rPr>
          <w:rFonts w:ascii="Sagona Book" w:hAnsi="Sagona Book"/>
          <w:i/>
          <w:color w:val="002060"/>
          <w:sz w:val="20"/>
          <w:szCs w:val="20"/>
        </w:rPr>
        <w:t>Università degli Studi di Milano-Bicocca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afferente al </w:t>
      </w:r>
      <w:r w:rsidRPr="008127E8">
        <w:rPr>
          <w:rFonts w:ascii="Sagona Book" w:hAnsi="Sagona Book"/>
          <w:i/>
          <w:color w:val="002060"/>
          <w:sz w:val="20"/>
          <w:szCs w:val="20"/>
        </w:rPr>
        <w:t>Dipartimento di Scienze economico-aziendali e Diritto per l’Economia</w:t>
      </w:r>
      <w:r w:rsidRPr="008127E8">
        <w:rPr>
          <w:rFonts w:ascii="Sagona Book" w:hAnsi="Sagona Book"/>
          <w:color w:val="002060"/>
          <w:sz w:val="20"/>
          <w:szCs w:val="20"/>
        </w:rPr>
        <w:t>, Di.Sea.De, (</w:t>
      </w:r>
      <w:r w:rsidRPr="008127E8">
        <w:rPr>
          <w:rFonts w:ascii="Sagona Book" w:hAnsi="Sagona Book"/>
          <w:iCs/>
          <w:color w:val="002060"/>
          <w:sz w:val="20"/>
          <w:szCs w:val="20"/>
        </w:rPr>
        <w:t>settore scientifico-disciplinare IUS 09)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; impartisce gli insegnamenti di </w:t>
      </w:r>
      <w:r w:rsidRPr="008127E8">
        <w:rPr>
          <w:rFonts w:ascii="Sagona Book" w:hAnsi="Sagona Book"/>
          <w:i/>
          <w:color w:val="990033"/>
          <w:sz w:val="20"/>
          <w:szCs w:val="20"/>
        </w:rPr>
        <w:t>Istituzioni di Diritto pubblico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i/>
          <w:color w:val="990033"/>
          <w:sz w:val="20"/>
          <w:szCs w:val="20"/>
        </w:rPr>
        <w:t>Diritto delle Comunicazioni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e </w:t>
      </w:r>
      <w:r w:rsidRPr="008127E8">
        <w:rPr>
          <w:rFonts w:ascii="Sagona Book" w:hAnsi="Sagona Book"/>
          <w:i/>
          <w:color w:val="990033"/>
          <w:sz w:val="20"/>
          <w:szCs w:val="20"/>
        </w:rPr>
        <w:t>Ordinamento bancario globale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nei corsi di laurea triennale (in </w:t>
      </w:r>
      <w:r w:rsidRPr="008127E8">
        <w:rPr>
          <w:rFonts w:ascii="Sagona Book" w:hAnsi="Sagona Book"/>
          <w:i/>
          <w:iCs/>
          <w:color w:val="002060"/>
          <w:sz w:val="20"/>
          <w:szCs w:val="20"/>
        </w:rPr>
        <w:t>Marketing, comunicazione aziendale e mercati globali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ed </w:t>
      </w:r>
      <w:r w:rsidRPr="008127E8">
        <w:rPr>
          <w:rFonts w:ascii="Sagona Book" w:hAnsi="Sagona Book"/>
          <w:i/>
          <w:iCs/>
          <w:color w:val="002060"/>
          <w:sz w:val="20"/>
          <w:szCs w:val="20"/>
        </w:rPr>
        <w:t>Economia e commercio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) e magistrale (in </w:t>
      </w:r>
      <w:r w:rsidRPr="008127E8">
        <w:rPr>
          <w:rFonts w:ascii="Sagona Book" w:hAnsi="Sagona Book"/>
          <w:i/>
          <w:iCs/>
          <w:color w:val="002060"/>
          <w:sz w:val="20"/>
          <w:szCs w:val="20"/>
        </w:rPr>
        <w:t>Marketing e mercati globali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) della </w:t>
      </w:r>
      <w:r w:rsidRPr="008127E8">
        <w:rPr>
          <w:rFonts w:ascii="Sagona Book" w:hAnsi="Sagona Book"/>
          <w:i/>
          <w:color w:val="002060"/>
          <w:sz w:val="20"/>
          <w:szCs w:val="20"/>
        </w:rPr>
        <w:t>Scuola di Economia e Statistica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dell’</w:t>
      </w:r>
      <w:r w:rsidRPr="008127E8">
        <w:rPr>
          <w:rFonts w:ascii="Sagona Book" w:hAnsi="Sagona Book"/>
          <w:i/>
          <w:color w:val="002060"/>
          <w:sz w:val="20"/>
          <w:szCs w:val="20"/>
        </w:rPr>
        <w:t>Università degli Studi di Milano-Bicocca</w:t>
      </w:r>
      <w:r w:rsidRPr="008127E8">
        <w:rPr>
          <w:rFonts w:ascii="Sagona Book" w:hAnsi="Sagona Book"/>
          <w:color w:val="002060"/>
          <w:sz w:val="20"/>
          <w:szCs w:val="20"/>
        </w:rPr>
        <w:t>;</w:t>
      </w:r>
    </w:p>
    <w:p w14:paraId="2300774A" w14:textId="77777777" w:rsidR="00AC0156" w:rsidRPr="008127E8" w:rsidRDefault="00AC0156" w:rsidP="00AC0156">
      <w:pPr>
        <w:pStyle w:val="Rientrocorpodeltesto"/>
        <w:spacing w:before="0"/>
        <w:ind w:firstLine="708"/>
        <w:rPr>
          <w:rFonts w:ascii="Sagona Book" w:hAnsi="Sagona Book"/>
          <w:color w:val="002060"/>
          <w:sz w:val="20"/>
        </w:rPr>
      </w:pPr>
      <w:r w:rsidRPr="008127E8">
        <w:rPr>
          <w:rFonts w:ascii="Sagona Book" w:hAnsi="Sagona Book"/>
          <w:i/>
          <w:color w:val="990033"/>
          <w:sz w:val="20"/>
        </w:rPr>
        <w:t>Visiting Professor</w:t>
      </w:r>
      <w:r w:rsidRPr="008127E8">
        <w:rPr>
          <w:rFonts w:ascii="Sagona Book" w:hAnsi="Sagona Book"/>
          <w:color w:val="990033"/>
          <w:sz w:val="20"/>
        </w:rPr>
        <w:t xml:space="preserve"> </w:t>
      </w:r>
      <w:r w:rsidRPr="008127E8">
        <w:rPr>
          <w:rFonts w:ascii="Sagona Book" w:hAnsi="Sagona Book"/>
          <w:color w:val="002060"/>
          <w:sz w:val="20"/>
        </w:rPr>
        <w:t xml:space="preserve">presso il </w:t>
      </w:r>
      <w:r w:rsidRPr="008127E8">
        <w:rPr>
          <w:rFonts w:ascii="Sagona Book" w:hAnsi="Sagona Book"/>
          <w:i/>
          <w:iCs/>
          <w:color w:val="002060"/>
          <w:sz w:val="20"/>
        </w:rPr>
        <w:t xml:space="preserve">Dipartimento di Studi Giuridici (Fachbereich Rechtswissenschaft) </w:t>
      </w:r>
      <w:r w:rsidRPr="008127E8">
        <w:rPr>
          <w:rFonts w:ascii="Sagona Book" w:hAnsi="Sagona Book"/>
          <w:color w:val="002060"/>
          <w:sz w:val="20"/>
        </w:rPr>
        <w:t>dell’</w:t>
      </w:r>
      <w:r w:rsidRPr="008127E8">
        <w:rPr>
          <w:rFonts w:ascii="Sagona Book" w:hAnsi="Sagona Book"/>
          <w:i/>
          <w:color w:val="002060"/>
          <w:sz w:val="20"/>
        </w:rPr>
        <w:t>Università degli Studi di Costanza</w:t>
      </w:r>
      <w:r w:rsidRPr="008127E8">
        <w:rPr>
          <w:rFonts w:ascii="Sagona Book" w:hAnsi="Sagona Book"/>
          <w:color w:val="002060"/>
          <w:sz w:val="20"/>
        </w:rPr>
        <w:t xml:space="preserve">, Germania (docente di riferimento </w:t>
      </w:r>
      <w:r>
        <w:rPr>
          <w:rFonts w:ascii="Sagona Book" w:hAnsi="Sagona Book"/>
          <w:color w:val="002060"/>
          <w:sz w:val="20"/>
        </w:rPr>
        <w:t>prof.</w:t>
      </w:r>
      <w:r w:rsidRPr="008127E8">
        <w:rPr>
          <w:rFonts w:ascii="Sagona Book" w:hAnsi="Sagona Book"/>
          <w:color w:val="002060"/>
          <w:sz w:val="20"/>
        </w:rPr>
        <w:t xml:space="preserve"> Martin Ibler);</w:t>
      </w:r>
    </w:p>
    <w:p w14:paraId="63ED2580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990033"/>
          <w:sz w:val="20"/>
          <w:szCs w:val="20"/>
        </w:rPr>
        <w:t>Membro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</w:t>
      </w:r>
    </w:p>
    <w:p w14:paraId="1BC4949E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002060"/>
          <w:sz w:val="20"/>
          <w:szCs w:val="20"/>
        </w:rPr>
        <w:t xml:space="preserve">del </w:t>
      </w:r>
      <w:r w:rsidRPr="008127E8">
        <w:rPr>
          <w:rFonts w:ascii="Sagona Book" w:hAnsi="Sagona Book"/>
          <w:i/>
          <w:color w:val="990033"/>
          <w:sz w:val="20"/>
          <w:szCs w:val="20"/>
        </w:rPr>
        <w:t>Collegio Docenti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della </w:t>
      </w:r>
      <w:r w:rsidRPr="008127E8">
        <w:rPr>
          <w:rFonts w:ascii="Sagona Book" w:hAnsi="Sagona Book"/>
          <w:i/>
          <w:color w:val="990033"/>
          <w:sz w:val="20"/>
          <w:szCs w:val="20"/>
        </w:rPr>
        <w:t>Scuola di Dottorato in Scienze giuridiche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>dell’</w:t>
      </w:r>
      <w:r w:rsidRPr="008127E8">
        <w:rPr>
          <w:rFonts w:ascii="Sagona Book" w:hAnsi="Sagona Book"/>
          <w:i/>
          <w:color w:val="002060"/>
          <w:sz w:val="20"/>
          <w:szCs w:val="20"/>
        </w:rPr>
        <w:t>Università degli Studi di Milano-Bicocca</w:t>
      </w:r>
      <w:r w:rsidRPr="008127E8">
        <w:rPr>
          <w:rFonts w:ascii="Sagona Book" w:hAnsi="Sagona Book"/>
          <w:color w:val="002060"/>
          <w:sz w:val="20"/>
          <w:szCs w:val="20"/>
        </w:rPr>
        <w:t>;</w:t>
      </w:r>
    </w:p>
    <w:p w14:paraId="5F862133" w14:textId="77777777" w:rsidR="00AC0156" w:rsidRPr="008127E8" w:rsidRDefault="00AC0156" w:rsidP="00AC0156">
      <w:pPr>
        <w:pStyle w:val="Rientrocorpodeltesto"/>
        <w:spacing w:before="0"/>
        <w:ind w:firstLine="708"/>
        <w:rPr>
          <w:rFonts w:ascii="Sagona Book" w:hAnsi="Sagona Book"/>
          <w:color w:val="002060"/>
          <w:sz w:val="20"/>
        </w:rPr>
      </w:pPr>
      <w:r w:rsidRPr="008127E8">
        <w:rPr>
          <w:rFonts w:ascii="Sagona Book" w:hAnsi="Sagona Book"/>
          <w:color w:val="002060"/>
          <w:sz w:val="20"/>
        </w:rPr>
        <w:t xml:space="preserve">del </w:t>
      </w:r>
      <w:r w:rsidRPr="008127E8">
        <w:rPr>
          <w:rFonts w:ascii="Sagona Book" w:hAnsi="Sagona Book"/>
          <w:i/>
          <w:color w:val="990033"/>
          <w:sz w:val="20"/>
        </w:rPr>
        <w:t>Comitato scientifico</w:t>
      </w:r>
      <w:r w:rsidRPr="008127E8">
        <w:rPr>
          <w:rFonts w:ascii="Sagona Book" w:hAnsi="Sagona Book"/>
          <w:color w:val="990033"/>
          <w:sz w:val="20"/>
        </w:rPr>
        <w:t xml:space="preserve"> </w:t>
      </w:r>
      <w:r w:rsidRPr="008127E8">
        <w:rPr>
          <w:rFonts w:ascii="Sagona Book" w:hAnsi="Sagona Book"/>
          <w:color w:val="002060"/>
          <w:sz w:val="20"/>
        </w:rPr>
        <w:t xml:space="preserve">della </w:t>
      </w:r>
      <w:r w:rsidRPr="008127E8">
        <w:rPr>
          <w:rFonts w:ascii="Sagona Book" w:hAnsi="Sagona Book"/>
          <w:i/>
          <w:color w:val="990033"/>
          <w:sz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</w:rPr>
        <w:t>;</w:t>
      </w:r>
    </w:p>
    <w:p w14:paraId="37B49D62" w14:textId="77777777" w:rsidR="00AC0156" w:rsidRDefault="00AC0156" w:rsidP="00AC0156">
      <w:pPr>
        <w:pStyle w:val="Rientrocorpodeltesto"/>
        <w:spacing w:before="0"/>
        <w:ind w:firstLine="708"/>
        <w:rPr>
          <w:rFonts w:ascii="Sagona Book" w:hAnsi="Sagona Book"/>
          <w:color w:val="002060"/>
          <w:sz w:val="20"/>
        </w:rPr>
      </w:pPr>
      <w:r w:rsidRPr="008127E8">
        <w:rPr>
          <w:rFonts w:ascii="Sagona Book" w:hAnsi="Sagona Book"/>
          <w:color w:val="002060"/>
          <w:sz w:val="20"/>
        </w:rPr>
        <w:t xml:space="preserve">del </w:t>
      </w:r>
      <w:r w:rsidRPr="008127E8">
        <w:rPr>
          <w:rFonts w:ascii="Sagona Book" w:hAnsi="Sagona Book"/>
          <w:i/>
          <w:color w:val="990033"/>
          <w:sz w:val="20"/>
        </w:rPr>
        <w:t>Comitato scientifico</w:t>
      </w:r>
      <w:r w:rsidRPr="008127E8">
        <w:rPr>
          <w:rFonts w:ascii="Sagona Book" w:hAnsi="Sagona Book"/>
          <w:color w:val="990033"/>
          <w:sz w:val="20"/>
        </w:rPr>
        <w:t xml:space="preserve"> </w:t>
      </w:r>
      <w:r w:rsidRPr="008127E8">
        <w:rPr>
          <w:rFonts w:ascii="Sagona Book" w:hAnsi="Sagona Book"/>
          <w:color w:val="002060"/>
          <w:sz w:val="20"/>
        </w:rPr>
        <w:t xml:space="preserve">della </w:t>
      </w:r>
      <w:r w:rsidRPr="008127E8">
        <w:rPr>
          <w:rFonts w:ascii="Sagona Book" w:hAnsi="Sagona Book"/>
          <w:i/>
          <w:color w:val="990033"/>
          <w:sz w:val="20"/>
        </w:rPr>
        <w:t>Sofia Legal Science Network</w:t>
      </w:r>
      <w:r w:rsidRPr="008127E8">
        <w:rPr>
          <w:rFonts w:ascii="Sagona Book" w:hAnsi="Sagona Book"/>
          <w:color w:val="990033"/>
          <w:sz w:val="20"/>
        </w:rPr>
        <w:t xml:space="preserve"> </w:t>
      </w:r>
      <w:r w:rsidRPr="008127E8">
        <w:rPr>
          <w:rFonts w:ascii="Sagona Book" w:hAnsi="Sagona Book"/>
          <w:color w:val="002060"/>
          <w:sz w:val="20"/>
        </w:rPr>
        <w:t xml:space="preserve">(istituito presso la </w:t>
      </w:r>
      <w:r w:rsidRPr="008127E8">
        <w:rPr>
          <w:rFonts w:ascii="Sagona Book" w:hAnsi="Sagona Book"/>
          <w:i/>
          <w:iCs/>
          <w:color w:val="002060"/>
          <w:sz w:val="20"/>
        </w:rPr>
        <w:t>Facoltà di Giurisprudenza</w:t>
      </w:r>
      <w:r w:rsidRPr="008127E8">
        <w:rPr>
          <w:rFonts w:ascii="Sagona Book" w:hAnsi="Sagona Book"/>
          <w:color w:val="002060"/>
          <w:sz w:val="20"/>
        </w:rPr>
        <w:t xml:space="preserve"> dell’</w:t>
      </w:r>
      <w:r w:rsidRPr="008127E8">
        <w:rPr>
          <w:rFonts w:ascii="Sagona Book" w:hAnsi="Sagona Book"/>
          <w:i/>
          <w:iCs/>
          <w:color w:val="002060"/>
          <w:sz w:val="20"/>
        </w:rPr>
        <w:t xml:space="preserve">Università degli Studi di Sofia St. Kliment Ohridski, </w:t>
      </w:r>
      <w:r w:rsidRPr="008127E8">
        <w:rPr>
          <w:rFonts w:ascii="Sagona Book" w:hAnsi="Sagona Book"/>
          <w:color w:val="002060"/>
          <w:sz w:val="20"/>
        </w:rPr>
        <w:t>Bulgaria,</w:t>
      </w:r>
      <w:r w:rsidRPr="008127E8">
        <w:rPr>
          <w:rFonts w:ascii="Sagona Book" w:hAnsi="Sagona Book"/>
          <w:i/>
          <w:iCs/>
          <w:color w:val="002060"/>
          <w:sz w:val="20"/>
        </w:rPr>
        <w:t xml:space="preserve"> </w:t>
      </w:r>
      <w:r>
        <w:rPr>
          <w:rFonts w:ascii="Sagona Book" w:hAnsi="Sagona Book"/>
          <w:color w:val="002060"/>
          <w:sz w:val="20"/>
        </w:rPr>
        <w:t>p</w:t>
      </w:r>
      <w:r w:rsidRPr="008127E8">
        <w:rPr>
          <w:rFonts w:ascii="Sagona Book" w:hAnsi="Sagona Book"/>
          <w:color w:val="002060"/>
          <w:sz w:val="20"/>
        </w:rPr>
        <w:t xml:space="preserve">res. </w:t>
      </w:r>
      <w:r>
        <w:rPr>
          <w:rFonts w:ascii="Sagona Book" w:hAnsi="Sagona Book"/>
          <w:color w:val="002060"/>
          <w:sz w:val="20"/>
        </w:rPr>
        <w:t>prof.</w:t>
      </w:r>
      <w:r w:rsidRPr="008127E8">
        <w:rPr>
          <w:rFonts w:ascii="Sagona Book" w:hAnsi="Sagona Book"/>
          <w:color w:val="002060"/>
          <w:sz w:val="20"/>
        </w:rPr>
        <w:t xml:space="preserve"> Martin Belov);</w:t>
      </w:r>
    </w:p>
    <w:p w14:paraId="27069C1C" w14:textId="77777777" w:rsidR="00AC0156" w:rsidRPr="008127E8" w:rsidRDefault="00AC0156" w:rsidP="00AC0156">
      <w:pPr>
        <w:pStyle w:val="Rientrocorpodeltesto"/>
        <w:spacing w:before="0"/>
        <w:ind w:firstLine="708"/>
        <w:rPr>
          <w:rFonts w:ascii="Sagona Book" w:hAnsi="Sagona Book"/>
          <w:color w:val="002060"/>
          <w:sz w:val="20"/>
        </w:rPr>
      </w:pPr>
      <w:r w:rsidRPr="008127E8">
        <w:rPr>
          <w:rFonts w:ascii="Sagona Book" w:hAnsi="Sagona Book"/>
          <w:color w:val="002060"/>
          <w:sz w:val="20"/>
        </w:rPr>
        <w:t xml:space="preserve">del </w:t>
      </w:r>
      <w:r w:rsidRPr="008127E8">
        <w:rPr>
          <w:rFonts w:ascii="Sagona Book" w:hAnsi="Sagona Book"/>
          <w:i/>
          <w:iCs/>
          <w:color w:val="990033"/>
          <w:sz w:val="20"/>
        </w:rPr>
        <w:t>CefES – Center for European Studies (CefES-Dems)</w:t>
      </w:r>
      <w:r w:rsidRPr="008127E8">
        <w:rPr>
          <w:rFonts w:ascii="Sagona Book" w:hAnsi="Sagona Book"/>
          <w:color w:val="990033"/>
          <w:sz w:val="20"/>
        </w:rPr>
        <w:t xml:space="preserve"> </w:t>
      </w:r>
      <w:r w:rsidRPr="008127E8">
        <w:rPr>
          <w:rFonts w:ascii="Sagona Book" w:hAnsi="Sagona Book"/>
          <w:color w:val="002060"/>
          <w:sz w:val="20"/>
        </w:rPr>
        <w:t>dell’</w:t>
      </w:r>
      <w:r w:rsidRPr="008127E8">
        <w:rPr>
          <w:rFonts w:ascii="Sagona Book" w:hAnsi="Sagona Book"/>
          <w:i/>
          <w:iCs/>
          <w:color w:val="002060"/>
          <w:sz w:val="20"/>
        </w:rPr>
        <w:t>Università degli Studi di Milano-Bicocca</w:t>
      </w:r>
      <w:r w:rsidRPr="008127E8">
        <w:rPr>
          <w:rFonts w:ascii="Sagona Book" w:hAnsi="Sagona Book"/>
          <w:color w:val="002060"/>
          <w:sz w:val="20"/>
        </w:rPr>
        <w:t>;</w:t>
      </w:r>
    </w:p>
    <w:p w14:paraId="439F9A0A" w14:textId="77777777" w:rsidR="00AC0156" w:rsidRPr="008127E8" w:rsidRDefault="00AC0156" w:rsidP="00AC0156">
      <w:pPr>
        <w:pStyle w:val="Rientrocorpodeltesto"/>
        <w:spacing w:before="0"/>
        <w:ind w:firstLine="708"/>
        <w:rPr>
          <w:rFonts w:ascii="Sagona Book" w:hAnsi="Sagona Book"/>
          <w:color w:val="002060"/>
          <w:sz w:val="20"/>
        </w:rPr>
      </w:pPr>
      <w:r w:rsidRPr="008127E8">
        <w:rPr>
          <w:rFonts w:ascii="Sagona Book" w:hAnsi="Sagona Book"/>
          <w:color w:val="002060"/>
          <w:sz w:val="20"/>
        </w:rPr>
        <w:lastRenderedPageBreak/>
        <w:t xml:space="preserve">del </w:t>
      </w:r>
      <w:r w:rsidRPr="008127E8">
        <w:rPr>
          <w:rFonts w:ascii="Sagona Book" w:hAnsi="Sagona Book"/>
          <w:i/>
          <w:color w:val="990033"/>
          <w:sz w:val="20"/>
        </w:rPr>
        <w:t>Comitato scientifico</w:t>
      </w:r>
      <w:r w:rsidRPr="008127E8">
        <w:rPr>
          <w:rFonts w:ascii="Sagona Book" w:hAnsi="Sagona Book"/>
          <w:color w:val="990033"/>
          <w:sz w:val="20"/>
        </w:rPr>
        <w:t xml:space="preserve"> </w:t>
      </w:r>
      <w:r w:rsidRPr="008127E8">
        <w:rPr>
          <w:rFonts w:ascii="Sagona Book" w:hAnsi="Sagona Book"/>
          <w:color w:val="002060"/>
          <w:sz w:val="20"/>
        </w:rPr>
        <w:t>del</w:t>
      </w:r>
      <w:r w:rsidRPr="008127E8">
        <w:rPr>
          <w:rFonts w:ascii="Sagona Book" w:hAnsi="Sagona Book"/>
          <w:color w:val="00B050"/>
          <w:sz w:val="20"/>
        </w:rPr>
        <w:t xml:space="preserve"> </w:t>
      </w:r>
      <w:r w:rsidRPr="008127E8">
        <w:rPr>
          <w:rFonts w:ascii="Sagona Book" w:hAnsi="Sagona Book"/>
          <w:color w:val="990033"/>
          <w:sz w:val="20"/>
        </w:rPr>
        <w:t>CESISP</w:t>
      </w:r>
      <w:r w:rsidRPr="008127E8">
        <w:rPr>
          <w:rFonts w:ascii="Sagona Book" w:hAnsi="Sagona Book"/>
          <w:color w:val="002060"/>
          <w:sz w:val="20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</w:rPr>
        <w:t>Centro Studi Dipartimentale di Economia e Regolazione dei Servizi, dell’Industria e del Settore pubblico</w:t>
      </w:r>
      <w:r w:rsidRPr="008127E8">
        <w:rPr>
          <w:rFonts w:ascii="Sagona Book" w:hAnsi="Sagona Book"/>
          <w:color w:val="002060"/>
          <w:sz w:val="20"/>
        </w:rPr>
        <w:t xml:space="preserve"> dell’</w:t>
      </w:r>
      <w:r w:rsidRPr="008127E8">
        <w:rPr>
          <w:rFonts w:ascii="Sagona Book" w:hAnsi="Sagona Book"/>
          <w:i/>
          <w:color w:val="002060"/>
          <w:sz w:val="20"/>
        </w:rPr>
        <w:t>Università degli Studi di Milano-Bicocca</w:t>
      </w:r>
      <w:r w:rsidRPr="008127E8">
        <w:rPr>
          <w:rFonts w:ascii="Sagona Book" w:hAnsi="Sagona Book"/>
          <w:color w:val="002060"/>
          <w:sz w:val="20"/>
        </w:rPr>
        <w:t>;</w:t>
      </w:r>
    </w:p>
    <w:p w14:paraId="5CE5507E" w14:textId="77777777" w:rsidR="00AC0156" w:rsidRPr="008127E8" w:rsidRDefault="00AC0156" w:rsidP="00AC0156">
      <w:pPr>
        <w:pStyle w:val="Rientrocorpodeltesto"/>
        <w:spacing w:before="0"/>
        <w:ind w:firstLine="708"/>
        <w:rPr>
          <w:rFonts w:ascii="Sagona Book" w:hAnsi="Sagona Book"/>
          <w:color w:val="002060"/>
          <w:sz w:val="20"/>
        </w:rPr>
      </w:pPr>
      <w:r w:rsidRPr="008127E8">
        <w:rPr>
          <w:rFonts w:ascii="Sagona Book" w:hAnsi="Sagona Book"/>
          <w:color w:val="002060"/>
          <w:sz w:val="20"/>
        </w:rPr>
        <w:t xml:space="preserve">del </w:t>
      </w:r>
      <w:r w:rsidRPr="008127E8">
        <w:rPr>
          <w:rFonts w:ascii="Sagona Book" w:hAnsi="Sagona Book"/>
          <w:i/>
          <w:color w:val="990033"/>
          <w:sz w:val="20"/>
        </w:rPr>
        <w:t>Comitato scientifico</w:t>
      </w:r>
      <w:r w:rsidRPr="008127E8">
        <w:rPr>
          <w:rFonts w:ascii="Sagona Book" w:hAnsi="Sagona Book"/>
          <w:color w:val="990033"/>
          <w:sz w:val="20"/>
        </w:rPr>
        <w:t xml:space="preserve"> </w:t>
      </w:r>
      <w:r w:rsidRPr="008127E8">
        <w:rPr>
          <w:rFonts w:ascii="Sagona Book" w:hAnsi="Sagona Book"/>
          <w:color w:val="002060"/>
          <w:sz w:val="20"/>
        </w:rPr>
        <w:t xml:space="preserve">della </w:t>
      </w:r>
      <w:r w:rsidRPr="008127E8">
        <w:rPr>
          <w:rFonts w:ascii="Sagona Book" w:hAnsi="Sagona Book"/>
          <w:color w:val="990033"/>
          <w:sz w:val="20"/>
        </w:rPr>
        <w:t xml:space="preserve">Convenzione quadro interuniversitaria “Genere e Religioni” </w:t>
      </w:r>
      <w:r w:rsidRPr="008127E8">
        <w:rPr>
          <w:rFonts w:ascii="Sagona Book" w:hAnsi="Sagona Book"/>
          <w:color w:val="002060"/>
          <w:sz w:val="20"/>
        </w:rPr>
        <w:t>dell’</w:t>
      </w:r>
      <w:r w:rsidRPr="008127E8">
        <w:rPr>
          <w:rFonts w:ascii="Sagona Book" w:hAnsi="Sagona Book"/>
          <w:i/>
          <w:color w:val="002060"/>
          <w:sz w:val="20"/>
        </w:rPr>
        <w:t xml:space="preserve">Università degli Studi di Milano-Bicocca </w:t>
      </w:r>
      <w:r w:rsidRPr="008127E8">
        <w:rPr>
          <w:rFonts w:ascii="Sagona Book" w:hAnsi="Sagona Book"/>
          <w:color w:val="002060"/>
          <w:sz w:val="20"/>
        </w:rPr>
        <w:t xml:space="preserve">(resp. </w:t>
      </w:r>
      <w:r>
        <w:rPr>
          <w:rFonts w:ascii="Sagona Book" w:hAnsi="Sagona Book"/>
          <w:color w:val="002060"/>
          <w:sz w:val="20"/>
        </w:rPr>
        <w:t>prof.ssa</w:t>
      </w:r>
      <w:r w:rsidRPr="008127E8">
        <w:rPr>
          <w:rFonts w:ascii="Sagona Book" w:hAnsi="Sagona Book"/>
          <w:color w:val="002060"/>
          <w:sz w:val="20"/>
        </w:rPr>
        <w:t xml:space="preserve"> E. Ruspini);</w:t>
      </w:r>
    </w:p>
    <w:p w14:paraId="644DC9F6" w14:textId="77777777" w:rsidR="00AC0156" w:rsidRDefault="00AC0156" w:rsidP="00AC0156">
      <w:pPr>
        <w:pStyle w:val="Rientrocorpodeltesto"/>
        <w:spacing w:before="0"/>
        <w:ind w:firstLine="708"/>
        <w:rPr>
          <w:rFonts w:ascii="Sagona Book" w:hAnsi="Sagona Book"/>
          <w:color w:val="002060"/>
          <w:sz w:val="20"/>
        </w:rPr>
      </w:pPr>
      <w:r w:rsidRPr="008127E8">
        <w:rPr>
          <w:rFonts w:ascii="Sagona Book" w:hAnsi="Sagona Book"/>
          <w:color w:val="002060"/>
          <w:sz w:val="20"/>
        </w:rPr>
        <w:t xml:space="preserve">del </w:t>
      </w:r>
      <w:r w:rsidRPr="008127E8">
        <w:rPr>
          <w:rFonts w:ascii="Sagona Book" w:hAnsi="Sagona Book"/>
          <w:i/>
          <w:iCs/>
          <w:color w:val="990033"/>
          <w:sz w:val="20"/>
        </w:rPr>
        <w:t>Comitato ABCD per le questioni di genere</w:t>
      </w:r>
      <w:r w:rsidRPr="008127E8">
        <w:rPr>
          <w:rFonts w:ascii="Sagona Book" w:hAnsi="Sagona Book"/>
          <w:color w:val="990033"/>
          <w:sz w:val="20"/>
        </w:rPr>
        <w:t xml:space="preserve"> </w:t>
      </w:r>
      <w:r w:rsidRPr="008127E8">
        <w:rPr>
          <w:rFonts w:ascii="Sagona Book" w:hAnsi="Sagona Book"/>
          <w:color w:val="002060"/>
          <w:sz w:val="20"/>
        </w:rPr>
        <w:t>dell’</w:t>
      </w:r>
      <w:r w:rsidRPr="008127E8">
        <w:rPr>
          <w:rFonts w:ascii="Sagona Book" w:hAnsi="Sagona Book"/>
          <w:i/>
          <w:iCs/>
          <w:color w:val="002060"/>
          <w:sz w:val="20"/>
        </w:rPr>
        <w:t>Università degli Studi di Milano-Bicocca</w:t>
      </w:r>
      <w:r w:rsidRPr="008127E8">
        <w:rPr>
          <w:rFonts w:ascii="Sagona Book" w:hAnsi="Sagona Book"/>
          <w:color w:val="002060"/>
          <w:sz w:val="20"/>
        </w:rPr>
        <w:t xml:space="preserve"> (pres. </w:t>
      </w:r>
      <w:r>
        <w:rPr>
          <w:rFonts w:ascii="Sagona Book" w:hAnsi="Sagona Book"/>
          <w:color w:val="002060"/>
          <w:sz w:val="20"/>
        </w:rPr>
        <w:t>prof.ssa</w:t>
      </w:r>
      <w:r w:rsidRPr="008127E8">
        <w:rPr>
          <w:rFonts w:ascii="Sagona Book" w:hAnsi="Sagona Book"/>
          <w:color w:val="002060"/>
          <w:sz w:val="20"/>
        </w:rPr>
        <w:t xml:space="preserve"> E. Ruspini);</w:t>
      </w:r>
    </w:p>
    <w:p w14:paraId="1749DA8E" w14:textId="77777777" w:rsidR="00AC0156" w:rsidRDefault="00AC0156" w:rsidP="00AC0156">
      <w:pPr>
        <w:pStyle w:val="Rientrocorpodeltesto"/>
        <w:spacing w:before="0"/>
        <w:ind w:firstLine="708"/>
        <w:rPr>
          <w:rFonts w:ascii="Sagona Book" w:hAnsi="Sagona Book"/>
          <w:color w:val="002060"/>
          <w:sz w:val="20"/>
        </w:rPr>
      </w:pPr>
      <w:r w:rsidRPr="008127E8">
        <w:rPr>
          <w:rFonts w:ascii="Sagona Book" w:hAnsi="Sagona Book"/>
          <w:color w:val="002060"/>
          <w:sz w:val="20"/>
        </w:rPr>
        <w:t xml:space="preserve">del </w:t>
      </w:r>
      <w:r w:rsidRPr="008127E8">
        <w:rPr>
          <w:rFonts w:ascii="Sagona Book" w:hAnsi="Sagona Book"/>
          <w:i/>
          <w:iCs/>
          <w:color w:val="990033"/>
          <w:sz w:val="20"/>
        </w:rPr>
        <w:t xml:space="preserve">Comitato </w:t>
      </w:r>
      <w:r>
        <w:rPr>
          <w:rFonts w:ascii="Sagona Book" w:hAnsi="Sagona Book"/>
          <w:i/>
          <w:iCs/>
          <w:color w:val="990033"/>
          <w:sz w:val="20"/>
        </w:rPr>
        <w:t xml:space="preserve">editoriale </w:t>
      </w:r>
      <w:r w:rsidRPr="008127E8">
        <w:rPr>
          <w:rFonts w:ascii="Sagona Book" w:hAnsi="Sagona Book"/>
          <w:color w:val="002060"/>
          <w:sz w:val="20"/>
        </w:rPr>
        <w:t>dell</w:t>
      </w:r>
      <w:r>
        <w:rPr>
          <w:rFonts w:ascii="Sagona Book" w:hAnsi="Sagona Book"/>
          <w:color w:val="002060"/>
          <w:sz w:val="20"/>
        </w:rPr>
        <w:t xml:space="preserve">a rivista </w:t>
      </w:r>
      <w:r w:rsidRPr="00A105EE">
        <w:rPr>
          <w:rFonts w:ascii="Sagona Book" w:hAnsi="Sagona Book"/>
          <w:i/>
          <w:iCs/>
          <w:color w:val="002060"/>
          <w:sz w:val="20"/>
        </w:rPr>
        <w:t>on line</w:t>
      </w:r>
      <w:r>
        <w:rPr>
          <w:rFonts w:ascii="Sagona Book" w:hAnsi="Sagona Book"/>
          <w:color w:val="002060"/>
          <w:sz w:val="20"/>
        </w:rPr>
        <w:t xml:space="preserve"> CERIDAP </w:t>
      </w:r>
      <w:r w:rsidRPr="008127E8">
        <w:rPr>
          <w:rFonts w:ascii="Sagona Book" w:hAnsi="Sagona Book"/>
          <w:color w:val="002060"/>
          <w:sz w:val="20"/>
        </w:rPr>
        <w:t>(</w:t>
      </w:r>
      <w:r>
        <w:rPr>
          <w:rFonts w:ascii="Sagona Book" w:hAnsi="Sagona Book"/>
          <w:color w:val="002060"/>
          <w:sz w:val="20"/>
        </w:rPr>
        <w:t>dir.ce</w:t>
      </w:r>
      <w:r w:rsidRPr="008127E8">
        <w:rPr>
          <w:rFonts w:ascii="Sagona Book" w:hAnsi="Sagona Book"/>
          <w:color w:val="002060"/>
          <w:sz w:val="20"/>
        </w:rPr>
        <w:t xml:space="preserve"> </w:t>
      </w:r>
      <w:r>
        <w:rPr>
          <w:rFonts w:ascii="Sagona Book" w:hAnsi="Sagona Book"/>
          <w:color w:val="002060"/>
          <w:sz w:val="20"/>
        </w:rPr>
        <w:t>prof.ssa</w:t>
      </w:r>
      <w:r w:rsidRPr="008127E8">
        <w:rPr>
          <w:rFonts w:ascii="Sagona Book" w:hAnsi="Sagona Book"/>
          <w:color w:val="002060"/>
          <w:sz w:val="20"/>
        </w:rPr>
        <w:t xml:space="preserve"> </w:t>
      </w:r>
      <w:r>
        <w:rPr>
          <w:rFonts w:ascii="Sagona Book" w:hAnsi="Sagona Book"/>
          <w:color w:val="002060"/>
          <w:sz w:val="20"/>
        </w:rPr>
        <w:t>D.U. Galetta</w:t>
      </w:r>
      <w:r w:rsidRPr="008127E8">
        <w:rPr>
          <w:rFonts w:ascii="Sagona Book" w:hAnsi="Sagona Book"/>
          <w:color w:val="002060"/>
          <w:sz w:val="20"/>
        </w:rPr>
        <w:t>);</w:t>
      </w:r>
    </w:p>
    <w:p w14:paraId="07523A8D" w14:textId="77777777" w:rsidR="00AC0156" w:rsidRDefault="00AC0156" w:rsidP="00AC0156">
      <w:pPr>
        <w:pStyle w:val="Rientrocorpodeltesto"/>
        <w:spacing w:before="0"/>
        <w:ind w:firstLine="708"/>
        <w:rPr>
          <w:rFonts w:ascii="Sagona Book" w:hAnsi="Sagona Book"/>
          <w:color w:val="002060"/>
          <w:sz w:val="20"/>
        </w:rPr>
      </w:pPr>
      <w:r w:rsidRPr="008127E8">
        <w:rPr>
          <w:rFonts w:ascii="Sagona Book" w:hAnsi="Sagona Book"/>
          <w:color w:val="002060"/>
          <w:sz w:val="20"/>
        </w:rPr>
        <w:t xml:space="preserve">della </w:t>
      </w:r>
      <w:r w:rsidRPr="008127E8">
        <w:rPr>
          <w:rFonts w:ascii="Sagona Book" w:hAnsi="Sagona Book"/>
          <w:i/>
          <w:color w:val="990033"/>
          <w:sz w:val="20"/>
        </w:rPr>
        <w:t>Societas Iuris Publici Europaei</w:t>
      </w:r>
      <w:r w:rsidRPr="008127E8">
        <w:rPr>
          <w:rFonts w:ascii="Sagona Book" w:hAnsi="Sagona Book"/>
          <w:color w:val="002060"/>
          <w:sz w:val="20"/>
        </w:rPr>
        <w:t>, SIPE;</w:t>
      </w:r>
    </w:p>
    <w:p w14:paraId="789CF934" w14:textId="77777777" w:rsidR="00AC0156" w:rsidRPr="008127E8" w:rsidRDefault="00AC0156" w:rsidP="00AC0156">
      <w:pPr>
        <w:pStyle w:val="Rientrocorpodeltesto"/>
        <w:spacing w:before="0"/>
        <w:ind w:firstLine="708"/>
        <w:rPr>
          <w:rFonts w:ascii="Sagona Book" w:hAnsi="Sagona Book" w:cs="Arial"/>
          <w:color w:val="002060"/>
          <w:sz w:val="20"/>
        </w:rPr>
      </w:pPr>
      <w:r w:rsidRPr="008127E8">
        <w:rPr>
          <w:rFonts w:ascii="Sagona Book" w:hAnsi="Sagona Book"/>
          <w:color w:val="002060"/>
          <w:sz w:val="20"/>
        </w:rPr>
        <w:t xml:space="preserve">della </w:t>
      </w:r>
      <w:r w:rsidRPr="008127E8">
        <w:rPr>
          <w:rFonts w:ascii="Sagona Book" w:hAnsi="Sagona Book"/>
          <w:i/>
          <w:color w:val="990033"/>
          <w:sz w:val="20"/>
        </w:rPr>
        <w:t>Associazione italiana dei Costituzionalisti</w:t>
      </w:r>
      <w:r w:rsidRPr="008127E8">
        <w:rPr>
          <w:rFonts w:ascii="Sagona Book" w:hAnsi="Sagona Book"/>
          <w:color w:val="002060"/>
          <w:sz w:val="20"/>
        </w:rPr>
        <w:t>, AIC.</w:t>
      </w:r>
    </w:p>
    <w:bookmarkEnd w:id="0"/>
    <w:p w14:paraId="391132C2" w14:textId="11533050" w:rsidR="00AC0156" w:rsidRDefault="00AC0156" w:rsidP="00AC0156">
      <w:pPr>
        <w:spacing w:line="360" w:lineRule="auto"/>
        <w:ind w:firstLine="708"/>
        <w:jc w:val="center"/>
        <w:rPr>
          <w:rFonts w:ascii="Sagona Book" w:hAnsi="Sagona Book"/>
          <w:smallCaps/>
          <w:color w:val="990033"/>
          <w:sz w:val="20"/>
          <w:szCs w:val="20"/>
        </w:rPr>
      </w:pPr>
    </w:p>
    <w:p w14:paraId="3F712868" w14:textId="7327F239" w:rsidR="00E26A8D" w:rsidRDefault="00E26A8D" w:rsidP="00AC0156">
      <w:pPr>
        <w:spacing w:line="360" w:lineRule="auto"/>
        <w:ind w:firstLine="708"/>
        <w:jc w:val="center"/>
        <w:rPr>
          <w:rFonts w:ascii="Sagona Book" w:hAnsi="Sagona Book"/>
          <w:smallCaps/>
          <w:color w:val="990033"/>
          <w:sz w:val="20"/>
          <w:szCs w:val="20"/>
        </w:rPr>
      </w:pPr>
    </w:p>
    <w:p w14:paraId="5E8469BE" w14:textId="77777777" w:rsidR="00E26A8D" w:rsidRPr="00C85773" w:rsidRDefault="00E26A8D" w:rsidP="00AC0156">
      <w:pPr>
        <w:spacing w:line="360" w:lineRule="auto"/>
        <w:ind w:firstLine="708"/>
        <w:jc w:val="center"/>
        <w:rPr>
          <w:rFonts w:ascii="Sagona Book" w:hAnsi="Sagona Book"/>
          <w:smallCaps/>
          <w:color w:val="990033"/>
          <w:sz w:val="20"/>
          <w:szCs w:val="20"/>
        </w:rPr>
      </w:pPr>
    </w:p>
    <w:p w14:paraId="63D5017C" w14:textId="77777777" w:rsidR="00AC0156" w:rsidRPr="008127E8" w:rsidRDefault="00AC0156" w:rsidP="00AC0156">
      <w:pPr>
        <w:spacing w:line="360" w:lineRule="auto"/>
        <w:ind w:firstLine="708"/>
        <w:jc w:val="center"/>
        <w:rPr>
          <w:rFonts w:ascii="Sagona Book" w:hAnsi="Sagona Book"/>
          <w:smallCaps/>
          <w:color w:val="990033"/>
        </w:rPr>
      </w:pPr>
      <w:r w:rsidRPr="008127E8">
        <w:rPr>
          <w:rFonts w:ascii="Sagona Book" w:hAnsi="Sagona Book"/>
          <w:smallCaps/>
          <w:color w:val="990033"/>
        </w:rPr>
        <w:t>Attività di ricerca</w:t>
      </w:r>
    </w:p>
    <w:p w14:paraId="7DA6D70C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</w:p>
    <w:p w14:paraId="0494E1DF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990033"/>
          <w:sz w:val="20"/>
          <w:szCs w:val="20"/>
        </w:rPr>
      </w:pPr>
      <w:r w:rsidRPr="008127E8">
        <w:rPr>
          <w:rFonts w:ascii="Sagona Book" w:hAnsi="Sagona Book"/>
          <w:i/>
          <w:color w:val="990033"/>
          <w:sz w:val="20"/>
          <w:szCs w:val="20"/>
        </w:rPr>
        <w:t>Membro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 per l’Italia</w:t>
      </w:r>
    </w:p>
    <w:p w14:paraId="5EA9DAE3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002060"/>
          <w:sz w:val="20"/>
          <w:szCs w:val="20"/>
        </w:rPr>
        <w:t xml:space="preserve">insieme alla </w:t>
      </w:r>
      <w:r>
        <w:rPr>
          <w:rFonts w:ascii="Sagona Book" w:hAnsi="Sagona Book"/>
          <w:color w:val="002060"/>
          <w:sz w:val="20"/>
          <w:szCs w:val="20"/>
        </w:rPr>
        <w:t>prof.ssa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Stefania Ninatti dell’</w:t>
      </w:r>
      <w:r w:rsidRPr="008127E8">
        <w:rPr>
          <w:rFonts w:ascii="Sagona Book" w:hAnsi="Sagona Book"/>
          <w:i/>
          <w:iCs/>
          <w:color w:val="002060"/>
          <w:sz w:val="20"/>
          <w:szCs w:val="20"/>
        </w:rPr>
        <w:t>Università degli Studi di Milano-Bicocca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del </w:t>
      </w:r>
      <w:r w:rsidRPr="008127E8">
        <w:rPr>
          <w:rFonts w:ascii="Sagona Book" w:hAnsi="Sagona Book"/>
          <w:color w:val="990033"/>
          <w:sz w:val="20"/>
          <w:szCs w:val="20"/>
        </w:rPr>
        <w:t>gruppo di esperti giuridici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del progetto di ricerca europeo finanziato nell’ambito di 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Horizon 2020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(bandi </w:t>
      </w:r>
      <w:r w:rsidRPr="008127E8">
        <w:rPr>
          <w:rFonts w:ascii="Sagona Book" w:hAnsi="Sagona Book"/>
          <w:i/>
          <w:color w:val="002060"/>
          <w:sz w:val="20"/>
          <w:szCs w:val="20"/>
        </w:rPr>
        <w:t>Euro-1-2014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) </w:t>
      </w:r>
      <w:r w:rsidRPr="008127E8">
        <w:rPr>
          <w:rFonts w:ascii="Sagona Book" w:hAnsi="Sagona Book"/>
          <w:i/>
          <w:color w:val="990033"/>
          <w:sz w:val="20"/>
          <w:szCs w:val="20"/>
        </w:rPr>
        <w:t>EMU-SCEUS: The Choice for Europe Since Maastricht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SCEUS, </w:t>
      </w:r>
      <w:r w:rsidRPr="008127E8">
        <w:rPr>
          <w:rFonts w:ascii="Sagona Book" w:hAnsi="Sagona Book"/>
          <w:i/>
          <w:color w:val="990033"/>
          <w:sz w:val="20"/>
          <w:szCs w:val="20"/>
        </w:rPr>
        <w:t>Salzburg Centre of European Union Studies – Jean Monnet Centre of Excellence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Università degli Studi di Salisburgo, Austria, responsabile </w:t>
      </w:r>
      <w:r>
        <w:rPr>
          <w:rFonts w:ascii="Sagona Book" w:hAnsi="Sagona Book"/>
          <w:color w:val="002060"/>
          <w:sz w:val="20"/>
          <w:szCs w:val="20"/>
        </w:rPr>
        <w:t>prof.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Stefan Griller (progetto finanziato per il periodo 2015-2019); </w:t>
      </w:r>
    </w:p>
    <w:p w14:paraId="353F1D1E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Cs/>
          <w:color w:val="002060"/>
          <w:sz w:val="20"/>
          <w:szCs w:val="20"/>
        </w:rPr>
        <w:t xml:space="preserve">del </w:t>
      </w:r>
      <w:r w:rsidRPr="008127E8">
        <w:rPr>
          <w:rFonts w:ascii="Sagona Book" w:hAnsi="Sagona Book"/>
          <w:iCs/>
          <w:color w:val="990033"/>
          <w:sz w:val="20"/>
          <w:szCs w:val="20"/>
        </w:rPr>
        <w:t>gruppo di lavoro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 </w:t>
      </w:r>
      <w:r w:rsidRPr="008127E8">
        <w:rPr>
          <w:rFonts w:ascii="Sagona Book" w:hAnsi="Sagona Book"/>
          <w:i/>
          <w:color w:val="990033"/>
          <w:sz w:val="20"/>
          <w:szCs w:val="20"/>
        </w:rPr>
        <w:t xml:space="preserve">EU Network of Independent Experts on Fundamental Rights </w:t>
      </w:r>
      <w:r w:rsidRPr="008127E8">
        <w:rPr>
          <w:rFonts w:ascii="Sagona Book" w:hAnsi="Sagona Book"/>
          <w:i/>
          <w:color w:val="002060"/>
          <w:sz w:val="20"/>
          <w:szCs w:val="20"/>
        </w:rPr>
        <w:t>(CFR-CDF)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istituito presso la </w:t>
      </w:r>
      <w:r w:rsidRPr="008127E8">
        <w:rPr>
          <w:rFonts w:ascii="Sagona Book" w:hAnsi="Sagona Book"/>
          <w:color w:val="990033"/>
          <w:sz w:val="20"/>
          <w:szCs w:val="20"/>
        </w:rPr>
        <w:t>Commissione europea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coordinato dai </w:t>
      </w:r>
      <w:r>
        <w:rPr>
          <w:rFonts w:ascii="Sagona Book" w:hAnsi="Sagona Book"/>
          <w:color w:val="002060"/>
          <w:sz w:val="20"/>
          <w:szCs w:val="20"/>
        </w:rPr>
        <w:t>p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roff. Bruno Nascimbene e Marta Cartabia; il gruppo ha curato il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Report on the Situation of Fundamental Rights in the EU in 2003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(2004).</w:t>
      </w:r>
    </w:p>
    <w:p w14:paraId="514CDBE4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990033"/>
          <w:sz w:val="20"/>
          <w:szCs w:val="20"/>
        </w:rPr>
      </w:pPr>
      <w:r w:rsidRPr="008127E8">
        <w:rPr>
          <w:rFonts w:ascii="Sagona Book" w:hAnsi="Sagona Book"/>
          <w:color w:val="990033"/>
          <w:sz w:val="20"/>
          <w:szCs w:val="20"/>
        </w:rPr>
        <w:t>Ha partecipato</w:t>
      </w:r>
    </w:p>
    <w:p w14:paraId="0C9CAB6C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002060"/>
          <w:sz w:val="20"/>
          <w:szCs w:val="20"/>
        </w:rPr>
        <w:t xml:space="preserve">al 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PRIN 2012(-2016) </w:t>
      </w:r>
      <w:r w:rsidRPr="008127E8">
        <w:rPr>
          <w:rFonts w:ascii="Sagona Book" w:hAnsi="Sagona Book"/>
          <w:i/>
          <w:color w:val="002060"/>
          <w:sz w:val="20"/>
          <w:szCs w:val="20"/>
        </w:rPr>
        <w:t>La codificazione dei procedimenti dell'Unione europea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responsabile </w:t>
      </w:r>
      <w:r>
        <w:rPr>
          <w:rFonts w:ascii="Sagona Book" w:hAnsi="Sagona Book"/>
          <w:color w:val="002060"/>
          <w:sz w:val="20"/>
          <w:szCs w:val="20"/>
        </w:rPr>
        <w:t>prof.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Jacques Ziller;</w:t>
      </w:r>
    </w:p>
    <w:p w14:paraId="71690FCB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002060"/>
          <w:sz w:val="20"/>
          <w:szCs w:val="20"/>
        </w:rPr>
        <w:t xml:space="preserve">al 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PRIN 2008 </w:t>
      </w:r>
      <w:r w:rsidRPr="008127E8">
        <w:rPr>
          <w:rFonts w:ascii="Sagona Book" w:hAnsi="Sagona Book"/>
          <w:i/>
          <w:color w:val="002060"/>
          <w:sz w:val="20"/>
          <w:szCs w:val="20"/>
        </w:rPr>
        <w:t>La giustizia amministrativa sugli appalti pubblici in Europa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responsabili </w:t>
      </w:r>
      <w:r>
        <w:rPr>
          <w:rFonts w:ascii="Sagona Book" w:hAnsi="Sagona Book"/>
          <w:color w:val="002060"/>
          <w:sz w:val="20"/>
          <w:szCs w:val="20"/>
        </w:rPr>
        <w:t>p</w:t>
      </w:r>
      <w:r w:rsidRPr="008127E8">
        <w:rPr>
          <w:rFonts w:ascii="Sagona Book" w:hAnsi="Sagona Book"/>
          <w:color w:val="002060"/>
          <w:sz w:val="20"/>
          <w:szCs w:val="20"/>
        </w:rPr>
        <w:t>roff. Guido Greco e Mario P</w:t>
      </w:r>
      <w:r>
        <w:rPr>
          <w:rFonts w:ascii="Sagona Book" w:hAnsi="Sagona Book"/>
          <w:color w:val="002060"/>
          <w:sz w:val="20"/>
          <w:szCs w:val="20"/>
        </w:rPr>
        <w:t>.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Chiti;</w:t>
      </w:r>
    </w:p>
    <w:p w14:paraId="668FDC79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002060"/>
          <w:sz w:val="20"/>
          <w:szCs w:val="20"/>
        </w:rPr>
        <w:t xml:space="preserve">al 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PRIN 2007 </w:t>
      </w:r>
      <w:r w:rsidRPr="008127E8">
        <w:rPr>
          <w:rFonts w:ascii="Sagona Book" w:hAnsi="Sagona Book"/>
          <w:i/>
          <w:color w:val="002060"/>
          <w:sz w:val="20"/>
          <w:szCs w:val="20"/>
        </w:rPr>
        <w:t>Potestà regolamentare degli enti locali: aspetti pratici e profili teorici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responsabile </w:t>
      </w:r>
      <w:r>
        <w:rPr>
          <w:rFonts w:ascii="Sagona Book" w:hAnsi="Sagona Book"/>
          <w:color w:val="002060"/>
          <w:sz w:val="20"/>
          <w:szCs w:val="20"/>
        </w:rPr>
        <w:t>prof.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Beniamino Caravita;</w:t>
      </w:r>
    </w:p>
    <w:p w14:paraId="380A065E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002060"/>
          <w:sz w:val="20"/>
          <w:szCs w:val="20"/>
        </w:rPr>
        <w:t xml:space="preserve">al 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progetto di ricerca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inerente il </w:t>
      </w:r>
      <w:r w:rsidRPr="008127E8">
        <w:rPr>
          <w:rFonts w:ascii="Sagona Book" w:hAnsi="Sagona Book"/>
          <w:i/>
          <w:color w:val="002060"/>
          <w:sz w:val="20"/>
          <w:szCs w:val="20"/>
        </w:rPr>
        <w:t>Procedimento amministrativo in Europa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responsabile </w:t>
      </w:r>
      <w:r>
        <w:rPr>
          <w:rFonts w:ascii="Sagona Book" w:hAnsi="Sagona Book"/>
          <w:color w:val="002060"/>
          <w:sz w:val="20"/>
          <w:szCs w:val="20"/>
        </w:rPr>
        <w:t>prof.ssa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Maria Alessandra Sandulli (1999); a una 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serie di progetti di ricerca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sulla </w:t>
      </w:r>
      <w:r w:rsidRPr="008127E8">
        <w:rPr>
          <w:rFonts w:ascii="Sagona Book" w:hAnsi="Sagona Book"/>
          <w:i/>
          <w:color w:val="002060"/>
          <w:sz w:val="20"/>
          <w:szCs w:val="20"/>
        </w:rPr>
        <w:t>Problematica delle riforme istituzionali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coordinati dalla </w:t>
      </w:r>
      <w:r>
        <w:rPr>
          <w:rFonts w:ascii="Sagona Book" w:hAnsi="Sagona Book"/>
          <w:color w:val="002060"/>
          <w:sz w:val="20"/>
          <w:szCs w:val="20"/>
        </w:rPr>
        <w:t>Prof.ssa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Maria Paola Viviani Schlein (dal 1995 al 1998); al 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progetto di ricerca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sul tema dei </w:t>
      </w:r>
      <w:r w:rsidRPr="008127E8">
        <w:rPr>
          <w:rFonts w:ascii="Sagona Book" w:hAnsi="Sagona Book"/>
          <w:i/>
          <w:color w:val="002060"/>
          <w:sz w:val="20"/>
          <w:szCs w:val="20"/>
        </w:rPr>
        <w:t>Contratti della Pubblica amministrazione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responsabile </w:t>
      </w:r>
      <w:r>
        <w:rPr>
          <w:rFonts w:ascii="Sagona Book" w:hAnsi="Sagona Book"/>
          <w:color w:val="002060"/>
          <w:sz w:val="20"/>
          <w:szCs w:val="20"/>
        </w:rPr>
        <w:t>prof.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Erminio Ferrari (1995).</w:t>
      </w:r>
    </w:p>
    <w:p w14:paraId="73A31A03" w14:textId="29FB8F99" w:rsidR="00AC0156" w:rsidRDefault="00AC0156" w:rsidP="00AC0156">
      <w:pPr>
        <w:pStyle w:val="paola"/>
        <w:spacing w:line="360" w:lineRule="auto"/>
        <w:ind w:firstLine="709"/>
        <w:rPr>
          <w:rFonts w:ascii="Sagona Book" w:hAnsi="Sagona Book"/>
          <w:color w:val="002060"/>
          <w:sz w:val="20"/>
        </w:rPr>
      </w:pPr>
      <w:r w:rsidRPr="008127E8">
        <w:rPr>
          <w:rFonts w:ascii="Sagona Book" w:hAnsi="Sagona Book"/>
          <w:color w:val="990033"/>
          <w:sz w:val="20"/>
          <w:lang w:val="it-IT"/>
        </w:rPr>
        <w:t xml:space="preserve">Ha collaborato 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con i </w:t>
      </w:r>
      <w:r w:rsidRPr="008127E8">
        <w:rPr>
          <w:rFonts w:ascii="Sagona Book" w:hAnsi="Sagona Book"/>
          <w:i/>
          <w:color w:val="990033"/>
          <w:sz w:val="20"/>
          <w:lang w:val="it-IT"/>
        </w:rPr>
        <w:t>Quaderni costituzionali</w:t>
      </w:r>
      <w:r w:rsidRPr="008127E8">
        <w:rPr>
          <w:rFonts w:ascii="Sagona Book" w:hAnsi="Sagona Book"/>
          <w:color w:val="990033"/>
          <w:sz w:val="20"/>
          <w:lang w:val="it-IT"/>
        </w:rPr>
        <w:t xml:space="preserve"> 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alla rubrica 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>Cronache costituzionali dell’Unione europea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; è stata membro titolare della </w:t>
      </w:r>
      <w:r w:rsidRPr="008127E8">
        <w:rPr>
          <w:rFonts w:ascii="Sagona Book" w:hAnsi="Sagona Book"/>
          <w:i/>
          <w:iCs/>
          <w:color w:val="990033"/>
          <w:sz w:val="20"/>
          <w:lang w:val="it-IT"/>
        </w:rPr>
        <w:t>Commissione Esami di Stato d’avvocato</w:t>
      </w:r>
      <w:r w:rsidRPr="008127E8">
        <w:rPr>
          <w:rFonts w:ascii="Sagona Book" w:hAnsi="Sagona Book"/>
          <w:color w:val="990033"/>
          <w:sz w:val="20"/>
          <w:lang w:val="it-IT"/>
        </w:rPr>
        <w:t xml:space="preserve"> 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(a.a. 2006-2007); </w:t>
      </w:r>
      <w:r w:rsidRPr="008127E8">
        <w:rPr>
          <w:rFonts w:ascii="Sagona Book" w:hAnsi="Sagona Book"/>
          <w:color w:val="002060"/>
          <w:sz w:val="20"/>
        </w:rPr>
        <w:t>ha avuto l’</w:t>
      </w:r>
      <w:r w:rsidRPr="008127E8">
        <w:rPr>
          <w:rFonts w:ascii="Sagona Book" w:hAnsi="Sagona Book"/>
          <w:i/>
          <w:color w:val="002060"/>
          <w:sz w:val="20"/>
        </w:rPr>
        <w:t xml:space="preserve">incarico di </w:t>
      </w:r>
      <w:r w:rsidRPr="008127E8">
        <w:rPr>
          <w:rFonts w:ascii="Sagona Book" w:hAnsi="Sagona Book"/>
          <w:i/>
          <w:color w:val="990033"/>
          <w:sz w:val="20"/>
        </w:rPr>
        <w:t>docenza</w:t>
      </w:r>
      <w:r w:rsidRPr="008127E8">
        <w:rPr>
          <w:rFonts w:ascii="Sagona Book" w:hAnsi="Sagona Book"/>
          <w:color w:val="990033"/>
          <w:sz w:val="20"/>
        </w:rPr>
        <w:t xml:space="preserve"> presso il </w:t>
      </w:r>
      <w:r w:rsidRPr="008127E8">
        <w:rPr>
          <w:rFonts w:ascii="Sagona Book" w:hAnsi="Sagona Book"/>
          <w:i/>
          <w:color w:val="990033"/>
          <w:sz w:val="20"/>
        </w:rPr>
        <w:t>Master in Economia pubblica</w:t>
      </w:r>
      <w:r w:rsidRPr="008127E8">
        <w:rPr>
          <w:rFonts w:ascii="Sagona Book" w:hAnsi="Sagona Book"/>
          <w:color w:val="990033"/>
          <w:sz w:val="20"/>
        </w:rPr>
        <w:t xml:space="preserve"> dell’</w:t>
      </w:r>
      <w:r w:rsidRPr="008127E8">
        <w:rPr>
          <w:rFonts w:ascii="Sagona Book" w:hAnsi="Sagona Book"/>
          <w:i/>
          <w:color w:val="990033"/>
          <w:sz w:val="20"/>
        </w:rPr>
        <w:t xml:space="preserve">Università Cattolica “Sacro Cuore” </w:t>
      </w:r>
      <w:r w:rsidRPr="008127E8">
        <w:rPr>
          <w:rFonts w:ascii="Sagona Book" w:hAnsi="Sagona Book"/>
          <w:color w:val="990033"/>
          <w:sz w:val="20"/>
        </w:rPr>
        <w:t>di Milano</w:t>
      </w:r>
      <w:r w:rsidRPr="008127E8">
        <w:rPr>
          <w:rFonts w:ascii="Sagona Book" w:hAnsi="Sagona Book"/>
          <w:color w:val="002060"/>
          <w:sz w:val="20"/>
        </w:rPr>
        <w:t xml:space="preserve"> per la materia di </w:t>
      </w:r>
      <w:r w:rsidRPr="008127E8">
        <w:rPr>
          <w:rFonts w:ascii="Sagona Book" w:hAnsi="Sagona Book"/>
          <w:i/>
          <w:color w:val="002060"/>
          <w:sz w:val="20"/>
        </w:rPr>
        <w:t>Diritto dell’Unione europea</w:t>
      </w:r>
      <w:r w:rsidRPr="008127E8">
        <w:rPr>
          <w:rFonts w:ascii="Sagona Book" w:hAnsi="Sagona Book"/>
          <w:color w:val="002060"/>
          <w:sz w:val="20"/>
        </w:rPr>
        <w:t xml:space="preserve"> (aa.aa. 2000/2001 e 2001/2002); ha collaborato </w:t>
      </w:r>
      <w:r w:rsidRPr="008127E8">
        <w:rPr>
          <w:rFonts w:ascii="Sagona Book" w:hAnsi="Sagona Book"/>
          <w:color w:val="002060"/>
          <w:sz w:val="20"/>
        </w:rPr>
        <w:lastRenderedPageBreak/>
        <w:t xml:space="preserve">come </w:t>
      </w:r>
      <w:r w:rsidRPr="008127E8">
        <w:rPr>
          <w:rFonts w:ascii="Sagona Book" w:hAnsi="Sagona Book"/>
          <w:i/>
          <w:color w:val="990033"/>
          <w:sz w:val="20"/>
        </w:rPr>
        <w:t>docente aggiunto</w:t>
      </w:r>
      <w:r w:rsidRPr="008127E8">
        <w:rPr>
          <w:rFonts w:ascii="Sagona Book" w:hAnsi="Sagona Book"/>
          <w:color w:val="990033"/>
          <w:sz w:val="20"/>
        </w:rPr>
        <w:t xml:space="preserve"> </w:t>
      </w:r>
      <w:r w:rsidRPr="008127E8">
        <w:rPr>
          <w:rFonts w:ascii="Sagona Book" w:hAnsi="Sagona Book"/>
          <w:color w:val="002060"/>
          <w:sz w:val="20"/>
        </w:rPr>
        <w:t xml:space="preserve">di </w:t>
      </w:r>
      <w:r w:rsidRPr="008127E8">
        <w:rPr>
          <w:rFonts w:ascii="Sagona Book" w:hAnsi="Sagona Book"/>
          <w:i/>
          <w:color w:val="002060"/>
          <w:sz w:val="20"/>
        </w:rPr>
        <w:t>Diritto costituzionale</w:t>
      </w:r>
      <w:r w:rsidRPr="008127E8">
        <w:rPr>
          <w:rFonts w:ascii="Sagona Book" w:hAnsi="Sagona Book"/>
          <w:color w:val="002060"/>
          <w:sz w:val="20"/>
        </w:rPr>
        <w:t xml:space="preserve"> presso l’</w:t>
      </w:r>
      <w:r w:rsidRPr="008127E8">
        <w:rPr>
          <w:rFonts w:ascii="Sagona Book" w:hAnsi="Sagona Book"/>
          <w:i/>
          <w:color w:val="002060"/>
          <w:sz w:val="20"/>
        </w:rPr>
        <w:t xml:space="preserve">Accademia della </w:t>
      </w:r>
      <w:r w:rsidRPr="008127E8">
        <w:rPr>
          <w:rFonts w:ascii="Sagona Book" w:hAnsi="Sagona Book"/>
          <w:i/>
          <w:color w:val="990033"/>
          <w:sz w:val="20"/>
        </w:rPr>
        <w:t xml:space="preserve">Guardia di Finanza </w:t>
      </w:r>
      <w:r w:rsidRPr="008127E8">
        <w:rPr>
          <w:rFonts w:ascii="Sagona Book" w:hAnsi="Sagona Book"/>
          <w:color w:val="990033"/>
          <w:sz w:val="20"/>
        </w:rPr>
        <w:t xml:space="preserve">di Bergamo </w:t>
      </w:r>
      <w:r w:rsidRPr="008127E8">
        <w:rPr>
          <w:rFonts w:ascii="Sagona Book" w:hAnsi="Sagona Book"/>
          <w:color w:val="002060"/>
          <w:sz w:val="20"/>
        </w:rPr>
        <w:t>(dal 1998 al 2000).</w:t>
      </w:r>
    </w:p>
    <w:p w14:paraId="32C0A0B9" w14:textId="77777777" w:rsidR="00E26A8D" w:rsidRPr="008127E8" w:rsidRDefault="00E26A8D" w:rsidP="00AC0156">
      <w:pPr>
        <w:pStyle w:val="paola"/>
        <w:spacing w:line="360" w:lineRule="auto"/>
        <w:ind w:firstLine="709"/>
        <w:rPr>
          <w:rFonts w:ascii="Sagona Book" w:hAnsi="Sagona Book"/>
          <w:color w:val="002060"/>
          <w:sz w:val="20"/>
          <w:lang w:val="it-IT"/>
        </w:rPr>
      </w:pPr>
    </w:p>
    <w:p w14:paraId="5329EB6F" w14:textId="77777777" w:rsidR="00AC0156" w:rsidRPr="008127E8" w:rsidRDefault="00AC0156" w:rsidP="00AC0156">
      <w:pPr>
        <w:pStyle w:val="Rientrocorpodeltesto"/>
        <w:spacing w:before="0"/>
        <w:jc w:val="center"/>
        <w:rPr>
          <w:rFonts w:ascii="Sagona Book" w:hAnsi="Sagona Book"/>
          <w:color w:val="002060"/>
          <w:sz w:val="20"/>
        </w:rPr>
      </w:pPr>
    </w:p>
    <w:p w14:paraId="0A39F564" w14:textId="77777777" w:rsidR="00AC0156" w:rsidRPr="008127E8" w:rsidRDefault="00AC0156" w:rsidP="00AC0156">
      <w:pPr>
        <w:spacing w:line="360" w:lineRule="auto"/>
        <w:jc w:val="center"/>
        <w:rPr>
          <w:rFonts w:ascii="Sagona Book" w:hAnsi="Sagona Book"/>
          <w:smallCaps/>
          <w:color w:val="990033"/>
        </w:rPr>
      </w:pPr>
      <w:r w:rsidRPr="008127E8">
        <w:rPr>
          <w:rFonts w:ascii="Sagona Book" w:hAnsi="Sagona Book"/>
          <w:smallCaps/>
          <w:color w:val="990033"/>
        </w:rPr>
        <w:t>Formazione</w:t>
      </w:r>
    </w:p>
    <w:p w14:paraId="6C87BEAA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smallCaps/>
          <w:color w:val="002060"/>
          <w:sz w:val="20"/>
          <w:szCs w:val="20"/>
        </w:rPr>
      </w:pPr>
    </w:p>
    <w:p w14:paraId="2EAA6895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i/>
          <w:color w:val="002060"/>
          <w:sz w:val="20"/>
          <w:szCs w:val="20"/>
        </w:rPr>
      </w:pPr>
      <w:r w:rsidRPr="008127E8">
        <w:rPr>
          <w:rFonts w:ascii="Sagona Book" w:hAnsi="Sagona Book"/>
          <w:i/>
          <w:color w:val="990033"/>
          <w:sz w:val="20"/>
          <w:szCs w:val="20"/>
        </w:rPr>
        <w:t>Dottore di ricerca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Diritto pubblico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(20 luglio 1998, X° ciclo,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 Università degli Studi di Pavia,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relatore </w:t>
      </w:r>
      <w:r>
        <w:rPr>
          <w:rFonts w:ascii="Sagona Book" w:hAnsi="Sagona Book"/>
          <w:color w:val="002060"/>
          <w:sz w:val="20"/>
          <w:szCs w:val="20"/>
        </w:rPr>
        <w:t>prof.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Pietro Giuseppe Grasso)</w:t>
      </w:r>
      <w:r w:rsidRPr="008127E8">
        <w:rPr>
          <w:rFonts w:ascii="Sagona Book" w:hAnsi="Sagona Book"/>
          <w:i/>
          <w:color w:val="002060"/>
          <w:sz w:val="20"/>
          <w:szCs w:val="20"/>
        </w:rPr>
        <w:t>;</w:t>
      </w:r>
    </w:p>
    <w:p w14:paraId="5A7AFA76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/>
          <w:color w:val="990033"/>
          <w:sz w:val="20"/>
          <w:szCs w:val="20"/>
        </w:rPr>
        <w:t>Assegnista per attività di ricerca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(a.a. 1999), responsabile </w:t>
      </w:r>
      <w:r>
        <w:rPr>
          <w:rFonts w:ascii="Sagona Book" w:hAnsi="Sagona Book"/>
          <w:color w:val="002060"/>
          <w:sz w:val="20"/>
          <w:szCs w:val="20"/>
        </w:rPr>
        <w:t>prof.ssa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Maria Alessandra Sandulli;</w:t>
      </w:r>
    </w:p>
    <w:p w14:paraId="3AE77502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/>
          <w:color w:val="990033"/>
          <w:sz w:val="20"/>
          <w:szCs w:val="20"/>
        </w:rPr>
        <w:t>Borsista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 per attività di perfezionamento all’estero </w:t>
      </w:r>
      <w:r w:rsidRPr="008127E8">
        <w:rPr>
          <w:rFonts w:ascii="Sagona Book" w:hAnsi="Sagona Book"/>
          <w:color w:val="002060"/>
          <w:sz w:val="20"/>
          <w:szCs w:val="20"/>
        </w:rPr>
        <w:t>(a.a. 1995);</w:t>
      </w:r>
    </w:p>
    <w:p w14:paraId="5C809608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/>
          <w:color w:val="990033"/>
          <w:sz w:val="20"/>
          <w:szCs w:val="20"/>
        </w:rPr>
        <w:t>Conseguimento idoneità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per il 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Dottorato di ricerca in Diritto costituzionale, </w:t>
      </w:r>
      <w:r w:rsidRPr="008127E8">
        <w:rPr>
          <w:rFonts w:ascii="Sagona Book" w:hAnsi="Sagona Book"/>
          <w:color w:val="002060"/>
          <w:sz w:val="20"/>
          <w:szCs w:val="20"/>
        </w:rPr>
        <w:t>a.a. 1994,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X° ciclo,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Università degli Studi di Milano</w:t>
      </w:r>
      <w:r w:rsidRPr="008127E8">
        <w:rPr>
          <w:rFonts w:ascii="Sagona Book" w:hAnsi="Sagona Book"/>
          <w:color w:val="002060"/>
          <w:sz w:val="20"/>
          <w:szCs w:val="20"/>
        </w:rPr>
        <w:t>;</w:t>
      </w:r>
    </w:p>
    <w:p w14:paraId="4C08959C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/>
          <w:color w:val="990033"/>
          <w:sz w:val="20"/>
          <w:szCs w:val="20"/>
        </w:rPr>
        <w:t>Soggiorni di studio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(nell’ambito della preparazione della tesi di dottorato di ricerca, coordinatore </w:t>
      </w:r>
      <w:r>
        <w:rPr>
          <w:rFonts w:ascii="Sagona Book" w:hAnsi="Sagona Book"/>
          <w:color w:val="002060"/>
          <w:sz w:val="20"/>
          <w:szCs w:val="20"/>
        </w:rPr>
        <w:t>prof.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Pietro Giuseppe Grasso) presso la </w:t>
      </w:r>
      <w:r w:rsidRPr="008127E8">
        <w:rPr>
          <w:rFonts w:ascii="Sagona Book" w:hAnsi="Sagona Book"/>
          <w:i/>
          <w:color w:val="002060"/>
          <w:sz w:val="20"/>
          <w:szCs w:val="20"/>
        </w:rPr>
        <w:t>Facoltà di Giurisprudenza dell’Università degli Studi di Heidelberg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(a. a. 1996-1997);</w:t>
      </w:r>
    </w:p>
    <w:p w14:paraId="0060604F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/>
          <w:color w:val="990033"/>
          <w:sz w:val="20"/>
          <w:szCs w:val="20"/>
        </w:rPr>
        <w:t>Laureata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 in </w:t>
      </w:r>
      <w:r w:rsidRPr="008127E8">
        <w:rPr>
          <w:rFonts w:ascii="Sagona Book" w:hAnsi="Sagona Book"/>
          <w:i/>
          <w:color w:val="990033"/>
          <w:sz w:val="20"/>
          <w:szCs w:val="20"/>
        </w:rPr>
        <w:t>Scienze politiche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>(</w:t>
      </w:r>
      <w:r w:rsidRPr="00A105EE">
        <w:rPr>
          <w:rFonts w:ascii="Sagona Book" w:hAnsi="Sagona Book"/>
          <w:color w:val="002060"/>
          <w:sz w:val="20"/>
          <w:szCs w:val="20"/>
        </w:rPr>
        <w:t>26 marzo 1992, 110/110 e lode,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i/>
          <w:color w:val="002060"/>
          <w:sz w:val="20"/>
          <w:szCs w:val="20"/>
        </w:rPr>
        <w:t>Università degli Studi di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i/>
          <w:color w:val="002060"/>
          <w:sz w:val="20"/>
          <w:szCs w:val="20"/>
        </w:rPr>
        <w:t>Milano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relatore </w:t>
      </w:r>
      <w:r>
        <w:rPr>
          <w:rFonts w:ascii="Sagona Book" w:hAnsi="Sagona Book"/>
          <w:color w:val="002060"/>
          <w:sz w:val="20"/>
          <w:szCs w:val="20"/>
        </w:rPr>
        <w:t>prof.ssa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Maria Paola Viviani Schlein).</w:t>
      </w:r>
    </w:p>
    <w:p w14:paraId="0C5B79FD" w14:textId="70926BD8" w:rsidR="00AC0156" w:rsidRDefault="00AC0156" w:rsidP="00AC0156">
      <w:pPr>
        <w:spacing w:line="360" w:lineRule="auto"/>
        <w:jc w:val="center"/>
        <w:rPr>
          <w:rFonts w:ascii="Sagona Book" w:hAnsi="Sagona Book"/>
          <w:color w:val="002060"/>
          <w:sz w:val="20"/>
          <w:szCs w:val="20"/>
        </w:rPr>
      </w:pPr>
    </w:p>
    <w:p w14:paraId="3C402C10" w14:textId="04E73F8D" w:rsidR="00E26A8D" w:rsidRDefault="00E26A8D" w:rsidP="00AC0156">
      <w:pPr>
        <w:spacing w:line="360" w:lineRule="auto"/>
        <w:jc w:val="center"/>
        <w:rPr>
          <w:rFonts w:ascii="Sagona Book" w:hAnsi="Sagona Book"/>
          <w:color w:val="002060"/>
          <w:sz w:val="20"/>
          <w:szCs w:val="20"/>
        </w:rPr>
      </w:pPr>
    </w:p>
    <w:p w14:paraId="367DC09E" w14:textId="77777777" w:rsidR="00E26A8D" w:rsidRPr="008127E8" w:rsidRDefault="00E26A8D" w:rsidP="00AC0156">
      <w:pPr>
        <w:spacing w:line="360" w:lineRule="auto"/>
        <w:jc w:val="center"/>
        <w:rPr>
          <w:rFonts w:ascii="Sagona Book" w:hAnsi="Sagona Book"/>
          <w:color w:val="002060"/>
          <w:sz w:val="20"/>
          <w:szCs w:val="20"/>
        </w:rPr>
      </w:pPr>
    </w:p>
    <w:p w14:paraId="2C6396BC" w14:textId="77777777" w:rsidR="00AC0156" w:rsidRPr="008127E8" w:rsidRDefault="00AC0156" w:rsidP="00AC0156">
      <w:pPr>
        <w:spacing w:line="360" w:lineRule="auto"/>
        <w:jc w:val="center"/>
        <w:rPr>
          <w:rFonts w:ascii="Sagona Book" w:hAnsi="Sagona Book"/>
          <w:smallCaps/>
          <w:color w:val="990033"/>
        </w:rPr>
      </w:pPr>
      <w:r w:rsidRPr="008127E8">
        <w:rPr>
          <w:rFonts w:ascii="Sagona Book" w:hAnsi="Sagona Book"/>
          <w:smallCaps/>
          <w:color w:val="990033"/>
        </w:rPr>
        <w:t>Interventi a convegno, seminari e lezioni di dottorato</w:t>
      </w:r>
    </w:p>
    <w:p w14:paraId="039A7884" w14:textId="6B04C72C" w:rsidR="00AC0156" w:rsidRPr="00452593" w:rsidRDefault="00AC0156" w:rsidP="00AC0156">
      <w:pPr>
        <w:spacing w:line="360" w:lineRule="auto"/>
        <w:jc w:val="center"/>
        <w:rPr>
          <w:rFonts w:ascii="Sagona Book" w:hAnsi="Sagona Book"/>
          <w:color w:val="990033"/>
          <w:sz w:val="20"/>
          <w:szCs w:val="20"/>
        </w:rPr>
      </w:pPr>
      <w:r w:rsidRPr="00452593">
        <w:rPr>
          <w:rFonts w:ascii="Sagona Book" w:hAnsi="Sagona Book"/>
          <w:color w:val="990033"/>
          <w:sz w:val="20"/>
          <w:szCs w:val="20"/>
        </w:rPr>
        <w:t>(dal 2012 al 202</w:t>
      </w:r>
      <w:r w:rsidR="00E26A8D">
        <w:rPr>
          <w:rFonts w:ascii="Sagona Book" w:hAnsi="Sagona Book"/>
          <w:color w:val="990033"/>
          <w:sz w:val="20"/>
          <w:szCs w:val="20"/>
        </w:rPr>
        <w:t>2</w:t>
      </w:r>
      <w:r w:rsidRPr="00452593">
        <w:rPr>
          <w:rFonts w:ascii="Sagona Book" w:hAnsi="Sagona Book"/>
          <w:color w:val="990033"/>
          <w:sz w:val="20"/>
          <w:szCs w:val="20"/>
        </w:rPr>
        <w:t>)</w:t>
      </w:r>
    </w:p>
    <w:p w14:paraId="266CFE45" w14:textId="77777777" w:rsidR="00AC0156" w:rsidRDefault="00AC0156" w:rsidP="00AC0156">
      <w:pPr>
        <w:spacing w:after="5" w:line="360" w:lineRule="auto"/>
        <w:rPr>
          <w:rFonts w:ascii="Sagona Book" w:hAnsi="Sagona Book"/>
          <w:i/>
          <w:iCs/>
          <w:color w:val="990033"/>
          <w:sz w:val="20"/>
          <w:szCs w:val="20"/>
        </w:rPr>
      </w:pPr>
    </w:p>
    <w:p w14:paraId="06CA4B7F" w14:textId="612351C3" w:rsidR="00AC0156" w:rsidRDefault="00AC0156" w:rsidP="00AC0156">
      <w:pPr>
        <w:spacing w:after="5" w:line="360" w:lineRule="auto"/>
        <w:rPr>
          <w:rFonts w:ascii="Sagona Book" w:hAnsi="Sagona Book"/>
          <w:i/>
          <w:iCs/>
          <w:color w:val="990033"/>
          <w:sz w:val="20"/>
          <w:szCs w:val="20"/>
        </w:rPr>
      </w:pPr>
      <w:r>
        <w:rPr>
          <w:rFonts w:ascii="Sagona Book" w:hAnsi="Sagona Book"/>
          <w:i/>
          <w:iCs/>
          <w:color w:val="990033"/>
          <w:sz w:val="20"/>
          <w:szCs w:val="20"/>
        </w:rPr>
        <w:t>Nel 2022:</w:t>
      </w:r>
    </w:p>
    <w:p w14:paraId="7B7E8981" w14:textId="73C60F22" w:rsidR="00071D25" w:rsidRDefault="00071D25" w:rsidP="00071D25">
      <w:pPr>
        <w:spacing w:after="5" w:line="360" w:lineRule="auto"/>
        <w:ind w:firstLine="708"/>
        <w:jc w:val="both"/>
        <w:rPr>
          <w:rFonts w:ascii="Sagona Book" w:hAnsi="Sagona Book"/>
          <w:i/>
          <w:iCs/>
          <w:color w:val="002060"/>
          <w:sz w:val="20"/>
          <w:szCs w:val="20"/>
        </w:rPr>
      </w:pPr>
      <w:r w:rsidRPr="00071D25">
        <w:rPr>
          <w:rFonts w:ascii="Sagona Book" w:hAnsi="Sagona Book"/>
          <w:color w:val="990033"/>
          <w:sz w:val="20"/>
          <w:szCs w:val="20"/>
        </w:rPr>
        <w:t xml:space="preserve">Università degli Studi di </w:t>
      </w:r>
      <w:r w:rsidR="00AC0156" w:rsidRPr="00071D25">
        <w:rPr>
          <w:rFonts w:ascii="Sagona Book" w:hAnsi="Sagona Book"/>
          <w:color w:val="990033"/>
          <w:sz w:val="20"/>
          <w:szCs w:val="20"/>
        </w:rPr>
        <w:t>Udine</w:t>
      </w:r>
      <w:r w:rsidRPr="00071D25">
        <w:rPr>
          <w:rFonts w:ascii="Sagona Book" w:hAnsi="Sagona Book"/>
          <w:i/>
          <w:iCs/>
          <w:color w:val="002060"/>
          <w:sz w:val="20"/>
          <w:szCs w:val="20"/>
        </w:rPr>
        <w:t xml:space="preserve">, </w:t>
      </w:r>
      <w:r w:rsidRPr="00071D25">
        <w:rPr>
          <w:rFonts w:ascii="Sagona Book" w:hAnsi="Sagona Book"/>
          <w:color w:val="002060"/>
          <w:sz w:val="20"/>
          <w:szCs w:val="20"/>
        </w:rPr>
        <w:t>Convegno Internazionale del Progetto Jean Monnet</w:t>
      </w:r>
      <w:r>
        <w:rPr>
          <w:rFonts w:ascii="Sagona Book" w:hAnsi="Sagona Book"/>
          <w:color w:val="002060"/>
          <w:sz w:val="20"/>
          <w:szCs w:val="20"/>
        </w:rPr>
        <w:t xml:space="preserve"> “We, The United people of Europe”</w:t>
      </w:r>
      <w:r w:rsidR="00E26A8D">
        <w:rPr>
          <w:rFonts w:ascii="Sagona Book" w:hAnsi="Sagona Book"/>
          <w:color w:val="002060"/>
          <w:sz w:val="20"/>
          <w:szCs w:val="20"/>
        </w:rPr>
        <w:t xml:space="preserve"> (Laura Montanari)</w:t>
      </w:r>
      <w:r w:rsidRPr="00071D25">
        <w:rPr>
          <w:rFonts w:ascii="Sagona Book" w:hAnsi="Sagona Book"/>
          <w:color w:val="002060"/>
          <w:sz w:val="20"/>
          <w:szCs w:val="20"/>
        </w:rPr>
        <w:t xml:space="preserve">, Udine, </w:t>
      </w:r>
      <w:r w:rsidRPr="00071D25">
        <w:rPr>
          <w:rFonts w:ascii="Sagona Book" w:hAnsi="Sagona Book"/>
          <w:color w:val="002060"/>
          <w:sz w:val="20"/>
          <w:szCs w:val="20"/>
        </w:rPr>
        <w:t>28-29 giugno 2022</w:t>
      </w:r>
      <w:r w:rsidRPr="00071D25">
        <w:rPr>
          <w:rFonts w:ascii="Sagona Book" w:hAnsi="Sagona Book"/>
          <w:color w:val="1F4E79" w:themeColor="accent5" w:themeShade="80"/>
          <w:sz w:val="20"/>
          <w:szCs w:val="20"/>
        </w:rPr>
        <w:t xml:space="preserve">, </w:t>
      </w:r>
      <w:r w:rsidRPr="00071D25">
        <w:rPr>
          <w:rFonts w:ascii="Sagona Book" w:hAnsi="Sagona Book"/>
          <w:i/>
          <w:iCs/>
          <w:color w:val="1F4E79" w:themeColor="accent5" w:themeShade="80"/>
          <w:sz w:val="20"/>
          <w:szCs w:val="20"/>
        </w:rPr>
        <w:t>I princìpi dello Stato di diritto nell’Unione europea:</w:t>
      </w:r>
      <w:r w:rsidRPr="00071D25">
        <w:rPr>
          <w:rFonts w:ascii="Sagona Book" w:hAnsi="Sagona Book"/>
          <w:i/>
          <w:iCs/>
          <w:color w:val="1F4E79" w:themeColor="accent5" w:themeShade="80"/>
          <w:sz w:val="20"/>
          <w:szCs w:val="20"/>
        </w:rPr>
        <w:t xml:space="preserve"> </w:t>
      </w:r>
      <w:r w:rsidRPr="00071D25">
        <w:rPr>
          <w:rFonts w:ascii="Sagona Book" w:hAnsi="Sagona Book"/>
          <w:i/>
          <w:iCs/>
          <w:color w:val="1F4E79" w:themeColor="accent5" w:themeShade="80"/>
          <w:sz w:val="20"/>
          <w:szCs w:val="20"/>
        </w:rPr>
        <w:t>un difficile percorso fra rivendicazione della “identità costituzionale” e affermazione della “condizionalità”</w:t>
      </w:r>
      <w:r w:rsidRPr="00071D25">
        <w:rPr>
          <w:rFonts w:ascii="Sagona Book" w:hAnsi="Sagona Book"/>
          <w:color w:val="002060"/>
          <w:sz w:val="20"/>
          <w:szCs w:val="20"/>
        </w:rPr>
        <w:t>;</w:t>
      </w:r>
    </w:p>
    <w:p w14:paraId="23B12E82" w14:textId="363766FF" w:rsidR="00071D25" w:rsidRPr="00E26A8D" w:rsidRDefault="00071D25" w:rsidP="00071D25">
      <w:pPr>
        <w:spacing w:after="5" w:line="360" w:lineRule="auto"/>
        <w:ind w:firstLine="708"/>
        <w:jc w:val="both"/>
        <w:rPr>
          <w:rFonts w:ascii="Sagona Book" w:hAnsi="Sagona Book"/>
          <w:color w:val="1F4E79" w:themeColor="accent5" w:themeShade="80"/>
          <w:sz w:val="20"/>
          <w:szCs w:val="20"/>
        </w:rPr>
      </w:pPr>
      <w:r w:rsidRPr="00E26A8D">
        <w:rPr>
          <w:rFonts w:ascii="Sagona Book" w:hAnsi="Sagona Book"/>
          <w:color w:val="990033"/>
          <w:sz w:val="20"/>
          <w:szCs w:val="20"/>
        </w:rPr>
        <w:t xml:space="preserve">Università degli Studi di </w:t>
      </w:r>
      <w:r w:rsidR="00AC0156" w:rsidRPr="00E26A8D">
        <w:rPr>
          <w:rFonts w:ascii="Sagona Book" w:hAnsi="Sagona Book"/>
          <w:color w:val="990033"/>
          <w:sz w:val="20"/>
          <w:szCs w:val="20"/>
        </w:rPr>
        <w:t>Milano-Bicocca</w:t>
      </w:r>
      <w:r w:rsidRPr="00E26A8D">
        <w:rPr>
          <w:rFonts w:ascii="Sagona Book" w:hAnsi="Sagona Book"/>
          <w:color w:val="1F4E79" w:themeColor="accent5" w:themeShade="80"/>
          <w:sz w:val="20"/>
          <w:szCs w:val="20"/>
        </w:rPr>
        <w:t>,</w:t>
      </w:r>
      <w:r w:rsidR="00E26A8D" w:rsidRPr="00E26A8D">
        <w:rPr>
          <w:rFonts w:ascii="Sagona Book" w:hAnsi="Sagona Book"/>
          <w:color w:val="1F4E79" w:themeColor="accent5" w:themeShade="80"/>
          <w:sz w:val="20"/>
          <w:szCs w:val="20"/>
        </w:rPr>
        <w:t xml:space="preserve"> (incontro di studi organizzato da C. Martinelli e S. Gianello</w:t>
      </w:r>
      <w:r w:rsidR="00E26A8D">
        <w:rPr>
          <w:rFonts w:ascii="Sagona Book" w:hAnsi="Sagona Book"/>
          <w:color w:val="1F4E79" w:themeColor="accent5" w:themeShade="80"/>
          <w:sz w:val="20"/>
          <w:szCs w:val="20"/>
        </w:rPr>
        <w:t>,</w:t>
      </w:r>
      <w:r w:rsidR="00E26A8D" w:rsidRPr="00E26A8D">
        <w:rPr>
          <w:rFonts w:ascii="Sagona Book" w:hAnsi="Sagona Book"/>
          <w:color w:val="1F4E79" w:themeColor="accent5" w:themeShade="80"/>
          <w:sz w:val="20"/>
          <w:szCs w:val="20"/>
        </w:rPr>
        <w:t xml:space="preserve"> 1 marzo 2022</w:t>
      </w:r>
      <w:r w:rsidR="00E26A8D">
        <w:rPr>
          <w:rFonts w:ascii="Sagona Book" w:hAnsi="Sagona Book"/>
          <w:color w:val="1F4E79" w:themeColor="accent5" w:themeShade="80"/>
          <w:sz w:val="20"/>
          <w:szCs w:val="20"/>
        </w:rPr>
        <w:t xml:space="preserve">), </w:t>
      </w:r>
      <w:r w:rsidR="00E26A8D" w:rsidRPr="00E26A8D">
        <w:rPr>
          <w:rFonts w:ascii="Sagona Book" w:hAnsi="Sagona Book"/>
          <w:color w:val="1F4E79" w:themeColor="accent5" w:themeShade="80"/>
          <w:sz w:val="20"/>
          <w:szCs w:val="20"/>
        </w:rPr>
        <w:t xml:space="preserve">relazione introduttiva </w:t>
      </w:r>
      <w:r w:rsidR="00E26A8D">
        <w:rPr>
          <w:rFonts w:ascii="Sagona Book" w:hAnsi="Sagona Book"/>
          <w:color w:val="1F4E79" w:themeColor="accent5" w:themeShade="80"/>
          <w:sz w:val="20"/>
          <w:szCs w:val="20"/>
        </w:rPr>
        <w:t>presentata nel corso de</w:t>
      </w:r>
      <w:r w:rsidR="00E26A8D" w:rsidRPr="00E26A8D">
        <w:rPr>
          <w:rFonts w:ascii="Sagona Book" w:hAnsi="Sagona Book"/>
          <w:color w:val="1F4E79" w:themeColor="accent5" w:themeShade="80"/>
          <w:sz w:val="20"/>
          <w:szCs w:val="20"/>
        </w:rPr>
        <w:t xml:space="preserve">l </w:t>
      </w:r>
      <w:r w:rsidRPr="00E26A8D">
        <w:rPr>
          <w:rFonts w:ascii="Sagona Book" w:hAnsi="Sagona Book"/>
          <w:color w:val="1F4E79" w:themeColor="accent5" w:themeShade="80"/>
          <w:sz w:val="20"/>
          <w:szCs w:val="20"/>
        </w:rPr>
        <w:t xml:space="preserve">seminario </w:t>
      </w:r>
      <w:r w:rsidRPr="00E26A8D">
        <w:rPr>
          <w:rFonts w:ascii="Sagona Book" w:hAnsi="Sagona Book"/>
          <w:i/>
          <w:iCs/>
          <w:color w:val="1F4E79" w:themeColor="accent5" w:themeShade="80"/>
          <w:sz w:val="20"/>
          <w:szCs w:val="20"/>
        </w:rPr>
        <w:t>Condizionalità europea e Stato di diritto: riflessioni a margine delle sentenze della Corte di giustizia del 16 febbraio 2022</w:t>
      </w:r>
      <w:r w:rsidRPr="00E26A8D">
        <w:rPr>
          <w:rFonts w:ascii="Sagona Book" w:hAnsi="Sagona Book"/>
          <w:color w:val="1F4E79" w:themeColor="accent5" w:themeShade="80"/>
          <w:sz w:val="20"/>
          <w:szCs w:val="20"/>
        </w:rPr>
        <w:t xml:space="preserve"> il presso l’Università degli Studi di Milano Bicocca).</w:t>
      </w:r>
    </w:p>
    <w:p w14:paraId="23CD5500" w14:textId="77777777" w:rsidR="00E26A8D" w:rsidRDefault="00E26A8D" w:rsidP="00AC0156">
      <w:pPr>
        <w:spacing w:after="5" w:line="360" w:lineRule="auto"/>
        <w:rPr>
          <w:rFonts w:ascii="Sagona Book" w:hAnsi="Sagona Book"/>
          <w:i/>
          <w:iCs/>
          <w:color w:val="990033"/>
          <w:sz w:val="20"/>
          <w:szCs w:val="20"/>
        </w:rPr>
      </w:pPr>
    </w:p>
    <w:p w14:paraId="580E1C75" w14:textId="067724D9" w:rsidR="00AC0156" w:rsidRDefault="00AC0156" w:rsidP="00AC0156">
      <w:pPr>
        <w:spacing w:after="5" w:line="360" w:lineRule="auto"/>
        <w:rPr>
          <w:rFonts w:ascii="Sagona Book" w:hAnsi="Sagona Book"/>
          <w:i/>
          <w:iCs/>
          <w:color w:val="990033"/>
          <w:sz w:val="20"/>
          <w:szCs w:val="20"/>
        </w:rPr>
      </w:pPr>
      <w:r>
        <w:rPr>
          <w:rFonts w:ascii="Sagona Book" w:hAnsi="Sagona Book"/>
          <w:i/>
          <w:iCs/>
          <w:color w:val="990033"/>
          <w:sz w:val="20"/>
          <w:szCs w:val="20"/>
        </w:rPr>
        <w:t>Nel 2021:</w:t>
      </w:r>
    </w:p>
    <w:p w14:paraId="3066950D" w14:textId="77777777" w:rsidR="00AC0156" w:rsidRPr="00A500A0" w:rsidRDefault="00AC0156" w:rsidP="00AC0156">
      <w:pPr>
        <w:spacing w:after="5"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A500A0">
        <w:rPr>
          <w:rFonts w:ascii="Sagona Book" w:hAnsi="Sagona Book"/>
          <w:color w:val="990033"/>
          <w:sz w:val="20"/>
          <w:szCs w:val="20"/>
        </w:rPr>
        <w:t>Università degli Studi di Milano, Università degli Studi di Milano-Bicocca, Berkely University</w:t>
      </w:r>
      <w:r>
        <w:rPr>
          <w:rFonts w:ascii="Sagona Book" w:hAnsi="Sagona Book"/>
          <w:color w:val="990033"/>
          <w:sz w:val="20"/>
          <w:szCs w:val="20"/>
        </w:rPr>
        <w:t xml:space="preserve"> of California</w:t>
      </w:r>
      <w:r w:rsidRPr="00A500A0">
        <w:rPr>
          <w:rFonts w:ascii="Sagona Book" w:hAnsi="Sagona Book"/>
          <w:color w:val="990033"/>
          <w:sz w:val="20"/>
          <w:szCs w:val="20"/>
        </w:rPr>
        <w:t>, Stanford University</w:t>
      </w:r>
      <w:r w:rsidRPr="00A500A0">
        <w:rPr>
          <w:rFonts w:ascii="Sagona Book" w:hAnsi="Sagona Book"/>
          <w:color w:val="002060"/>
          <w:sz w:val="20"/>
          <w:szCs w:val="20"/>
        </w:rPr>
        <w:t>,</w:t>
      </w:r>
      <w:r w:rsidRPr="00A500A0">
        <w:rPr>
          <w:rFonts w:ascii="Sagona Book" w:hAnsi="Sagona Book"/>
          <w:i/>
          <w:iCs/>
          <w:color w:val="002060"/>
          <w:sz w:val="20"/>
          <w:szCs w:val="20"/>
        </w:rPr>
        <w:t xml:space="preserve"> Second Italian-American Dialogue on Constitutionalism in the 21st Century</w:t>
      </w:r>
      <w:r w:rsidRPr="00A500A0">
        <w:rPr>
          <w:rFonts w:ascii="Sagona Book" w:hAnsi="Sagona Book"/>
          <w:color w:val="002060"/>
          <w:sz w:val="20"/>
          <w:szCs w:val="20"/>
        </w:rPr>
        <w:t xml:space="preserve">, 11-12 novembre 2021, </w:t>
      </w:r>
      <w:r>
        <w:rPr>
          <w:rFonts w:ascii="Sagona Book" w:hAnsi="Sagona Book"/>
          <w:color w:val="002060"/>
          <w:sz w:val="20"/>
          <w:szCs w:val="20"/>
        </w:rPr>
        <w:t xml:space="preserve">relazione </w:t>
      </w:r>
      <w:r w:rsidRPr="00A500A0">
        <w:rPr>
          <w:rFonts w:ascii="Sagona Book" w:hAnsi="Sagona Book"/>
          <w:i/>
          <w:iCs/>
          <w:color w:val="002060"/>
          <w:sz w:val="20"/>
          <w:szCs w:val="20"/>
        </w:rPr>
        <w:t>Rights and Social protection after Covid: Reframing Rights and Social Protection on a Human Roghts-based Approach</w:t>
      </w:r>
      <w:r>
        <w:rPr>
          <w:rFonts w:ascii="Sagona Book" w:hAnsi="Sagona Book"/>
          <w:color w:val="002060"/>
          <w:sz w:val="20"/>
          <w:szCs w:val="20"/>
        </w:rPr>
        <w:t>;</w:t>
      </w:r>
    </w:p>
    <w:p w14:paraId="6A70DC1A" w14:textId="77777777" w:rsidR="00AC0156" w:rsidRPr="00AC0156" w:rsidRDefault="00AC0156" w:rsidP="00AC0156">
      <w:pPr>
        <w:spacing w:after="5" w:line="360" w:lineRule="auto"/>
        <w:ind w:firstLine="708"/>
        <w:jc w:val="both"/>
        <w:rPr>
          <w:rFonts w:ascii="Sagona Book" w:hAnsi="Sagona Book"/>
          <w:i/>
          <w:iCs/>
          <w:color w:val="002060"/>
          <w:sz w:val="20"/>
          <w:szCs w:val="20"/>
          <w:lang w:val="en-GB"/>
        </w:rPr>
      </w:pPr>
      <w:r w:rsidRPr="00AC0156">
        <w:rPr>
          <w:rFonts w:ascii="Sagona Book" w:hAnsi="Sagona Book"/>
          <w:color w:val="990033"/>
          <w:sz w:val="20"/>
          <w:szCs w:val="20"/>
          <w:lang w:val="en-GB"/>
        </w:rPr>
        <w:lastRenderedPageBreak/>
        <w:t>CefES</w:t>
      </w:r>
      <w:r w:rsidRPr="00AC0156">
        <w:rPr>
          <w:rFonts w:ascii="Sagona Book" w:hAnsi="Sagona Book"/>
          <w:color w:val="990033"/>
          <w:sz w:val="20"/>
          <w:lang w:val="en-GB"/>
        </w:rPr>
        <w:t xml:space="preserve">– Center for European Studies (CefES-Dems), </w:t>
      </w:r>
      <w:r w:rsidRPr="00AC0156">
        <w:rPr>
          <w:rFonts w:ascii="Sagona Book" w:hAnsi="Sagona Book"/>
          <w:color w:val="990033"/>
          <w:sz w:val="20"/>
          <w:szCs w:val="20"/>
          <w:lang w:val="en-GB"/>
        </w:rPr>
        <w:t>Università di Milano-Bicocca, Jean Monnet Module Supranational Integration and National Identities</w:t>
      </w:r>
      <w:r w:rsidRPr="00AC0156">
        <w:rPr>
          <w:rFonts w:ascii="Sagona Book" w:hAnsi="Sagona Book"/>
          <w:color w:val="002060"/>
          <w:sz w:val="20"/>
          <w:szCs w:val="20"/>
          <w:lang w:val="en-GB"/>
        </w:rPr>
        <w:t xml:space="preserve">, </w:t>
      </w:r>
      <w:r w:rsidRPr="00AC0156">
        <w:rPr>
          <w:rFonts w:ascii="Sagona Book" w:hAnsi="Sagona Book"/>
          <w:i/>
          <w:iCs/>
          <w:color w:val="002060"/>
          <w:sz w:val="20"/>
          <w:szCs w:val="20"/>
          <w:lang w:val="en-GB"/>
        </w:rPr>
        <w:t>The “Hamilton Momentum” and the Future of the European Integration</w:t>
      </w:r>
      <w:r w:rsidRPr="00AC0156">
        <w:rPr>
          <w:rFonts w:ascii="Sagona Book" w:hAnsi="Sagona Book"/>
          <w:color w:val="002060"/>
          <w:sz w:val="20"/>
          <w:szCs w:val="20"/>
          <w:lang w:val="en-GB"/>
        </w:rPr>
        <w:t xml:space="preserve">, 16 novembre 2021, relazione </w:t>
      </w:r>
      <w:r w:rsidRPr="00AC0156">
        <w:rPr>
          <w:rFonts w:ascii="Sagona Book" w:hAnsi="Sagona Book"/>
          <w:i/>
          <w:iCs/>
          <w:color w:val="002060"/>
          <w:sz w:val="20"/>
          <w:szCs w:val="20"/>
          <w:lang w:val="en-GB"/>
        </w:rPr>
        <w:t>“The Hamilton Momentum”: Lessons from the Past for the European Union of the Future.</w:t>
      </w:r>
    </w:p>
    <w:p w14:paraId="06B8BD1F" w14:textId="77777777" w:rsidR="00AC0156" w:rsidRDefault="00AC0156" w:rsidP="00AC0156">
      <w:pPr>
        <w:spacing w:line="360" w:lineRule="auto"/>
        <w:ind w:firstLine="708"/>
        <w:jc w:val="both"/>
        <w:rPr>
          <w:rFonts w:ascii="Sagona Book" w:hAnsi="Sagona Book"/>
          <w:i/>
          <w:iCs/>
          <w:color w:val="002060"/>
          <w:sz w:val="20"/>
          <w:szCs w:val="20"/>
        </w:rPr>
      </w:pPr>
      <w:r w:rsidRPr="00A500A0">
        <w:rPr>
          <w:rFonts w:ascii="Sagona Book" w:hAnsi="Sagona Book"/>
          <w:color w:val="990033"/>
          <w:sz w:val="20"/>
          <w:szCs w:val="20"/>
        </w:rPr>
        <w:t>Università degli Studi di Milano</w:t>
      </w:r>
      <w:r>
        <w:rPr>
          <w:rFonts w:ascii="Sagona Book" w:hAnsi="Sagona Book"/>
          <w:color w:val="990033"/>
          <w:sz w:val="20"/>
          <w:szCs w:val="20"/>
        </w:rPr>
        <w:t>-Bicocca</w:t>
      </w:r>
      <w:r w:rsidRPr="00A500A0">
        <w:rPr>
          <w:rFonts w:ascii="Sagona Book" w:hAnsi="Sagona Book"/>
          <w:color w:val="990033"/>
          <w:sz w:val="20"/>
          <w:szCs w:val="20"/>
        </w:rPr>
        <w:t xml:space="preserve">, Università </w:t>
      </w:r>
      <w:r>
        <w:rPr>
          <w:rFonts w:ascii="Sagona Book" w:hAnsi="Sagona Book"/>
          <w:color w:val="990033"/>
          <w:sz w:val="20"/>
          <w:szCs w:val="20"/>
        </w:rPr>
        <w:t>commerciale Luigi Bocconi</w:t>
      </w:r>
      <w:r w:rsidRPr="00A500A0">
        <w:rPr>
          <w:rFonts w:ascii="Sagona Book" w:hAnsi="Sagona Book"/>
          <w:color w:val="990033"/>
          <w:sz w:val="20"/>
          <w:szCs w:val="20"/>
        </w:rPr>
        <w:t xml:space="preserve">, </w:t>
      </w:r>
      <w:r>
        <w:rPr>
          <w:rFonts w:ascii="Sagona Book" w:hAnsi="Sagona Book"/>
          <w:color w:val="990033"/>
          <w:sz w:val="20"/>
          <w:szCs w:val="20"/>
        </w:rPr>
        <w:t xml:space="preserve">Riviste DPCE e DPCE </w:t>
      </w:r>
      <w:r w:rsidRPr="00A500A0">
        <w:rPr>
          <w:rFonts w:ascii="Sagona Book" w:hAnsi="Sagona Book"/>
          <w:i/>
          <w:iCs/>
          <w:color w:val="990033"/>
          <w:sz w:val="20"/>
          <w:szCs w:val="20"/>
        </w:rPr>
        <w:t>online</w:t>
      </w:r>
      <w:r w:rsidRPr="002F3E5F">
        <w:rPr>
          <w:rFonts w:ascii="Sagona Book" w:hAnsi="Sagona Book"/>
          <w:color w:val="990033"/>
          <w:sz w:val="20"/>
          <w:szCs w:val="20"/>
        </w:rPr>
        <w:t>, con il patrocinio della Associazione di Diritto pubblico comparato ed europeo</w:t>
      </w:r>
      <w:r>
        <w:rPr>
          <w:rFonts w:ascii="Sagona Book" w:hAnsi="Sagona Book"/>
          <w:color w:val="002060"/>
          <w:sz w:val="20"/>
          <w:szCs w:val="20"/>
        </w:rPr>
        <w:t xml:space="preserve">, </w:t>
      </w:r>
      <w:r w:rsidRPr="002F3E5F">
        <w:rPr>
          <w:rFonts w:ascii="Sagona Book" w:hAnsi="Sagona Book"/>
          <w:color w:val="002060"/>
          <w:sz w:val="20"/>
          <w:szCs w:val="20"/>
        </w:rPr>
        <w:t xml:space="preserve">ciclo di </w:t>
      </w:r>
      <w:r w:rsidRPr="00F816F9">
        <w:rPr>
          <w:rFonts w:ascii="Sagona Book" w:hAnsi="Sagona Book"/>
          <w:i/>
          <w:iCs/>
          <w:color w:val="002060"/>
          <w:sz w:val="20"/>
          <w:szCs w:val="20"/>
        </w:rPr>
        <w:t>webinars</w:t>
      </w:r>
      <w:r w:rsidRPr="002F3E5F">
        <w:rPr>
          <w:rFonts w:ascii="Sagona Book" w:hAnsi="Sagona Book"/>
          <w:color w:val="002060"/>
          <w:sz w:val="20"/>
          <w:szCs w:val="20"/>
        </w:rPr>
        <w:t xml:space="preserve"> </w:t>
      </w:r>
      <w:r>
        <w:rPr>
          <w:rFonts w:ascii="Sagona Book" w:hAnsi="Sagona Book"/>
          <w:color w:val="002060"/>
          <w:sz w:val="20"/>
          <w:szCs w:val="20"/>
        </w:rPr>
        <w:t xml:space="preserve">curato con la prof.ssa A. Vedaschi, </w:t>
      </w:r>
      <w:r w:rsidRPr="002F3E5F">
        <w:rPr>
          <w:rFonts w:ascii="Sagona Book" w:hAnsi="Sagona Book"/>
          <w:color w:val="002060"/>
          <w:sz w:val="20"/>
          <w:szCs w:val="20"/>
        </w:rPr>
        <w:t>maggio-dicembre 2021</w:t>
      </w:r>
      <w:r>
        <w:rPr>
          <w:rFonts w:ascii="Sagona Book" w:hAnsi="Sagona Book"/>
          <w:color w:val="002060"/>
          <w:sz w:val="20"/>
          <w:szCs w:val="20"/>
        </w:rPr>
        <w:t xml:space="preserve">, </w:t>
      </w:r>
      <w:r w:rsidRPr="002F3E5F">
        <w:rPr>
          <w:rFonts w:ascii="Sagona Book" w:hAnsi="Sagona Book"/>
          <w:i/>
          <w:iCs/>
          <w:color w:val="002060"/>
          <w:sz w:val="20"/>
          <w:szCs w:val="20"/>
        </w:rPr>
        <w:t xml:space="preserve">L’Unione europea dopo la pandemia </w:t>
      </w:r>
      <w:r>
        <w:rPr>
          <w:rFonts w:ascii="Sagona Book" w:hAnsi="Sagona Book"/>
          <w:i/>
          <w:iCs/>
          <w:color w:val="002060"/>
          <w:sz w:val="20"/>
          <w:szCs w:val="20"/>
        </w:rPr>
        <w:t>Un difficile percorso fra sovranità, diritti e integrazione.</w:t>
      </w:r>
    </w:p>
    <w:p w14:paraId="783C0269" w14:textId="77777777" w:rsidR="00AC0156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9767A9">
        <w:rPr>
          <w:rFonts w:ascii="Sagona Book" w:hAnsi="Sagona Book"/>
          <w:color w:val="A50021"/>
          <w:sz w:val="20"/>
          <w:szCs w:val="20"/>
        </w:rPr>
        <w:t>Università degli Studi di Milano-Bicocca (progetto Jean Monnet Integrazione sovranazionale e identità sovranazionali)</w:t>
      </w:r>
      <w:r>
        <w:rPr>
          <w:rFonts w:ascii="Sagona Book" w:hAnsi="Sagona Book"/>
          <w:color w:val="002060"/>
          <w:sz w:val="20"/>
          <w:szCs w:val="20"/>
        </w:rPr>
        <w:t xml:space="preserve">, Standard europei e resistenze costituzionali: a proposito della teoria dei controlimiti, 12 luglio 2021, relazione </w:t>
      </w:r>
      <w:r w:rsidRPr="00234FD7">
        <w:rPr>
          <w:rFonts w:ascii="Sagona Book" w:hAnsi="Sagona Book"/>
          <w:i/>
          <w:iCs/>
          <w:color w:val="002060"/>
          <w:sz w:val="20"/>
          <w:szCs w:val="20"/>
        </w:rPr>
        <w:t xml:space="preserve">Il </w:t>
      </w:r>
      <w:r w:rsidRPr="00452593">
        <w:rPr>
          <w:rFonts w:ascii="Sagona Book" w:hAnsi="Sagona Book"/>
          <w:color w:val="002060"/>
          <w:sz w:val="20"/>
          <w:szCs w:val="20"/>
        </w:rPr>
        <w:t>Bundesverfassungsgericht</w:t>
      </w:r>
      <w:r w:rsidRPr="00234FD7">
        <w:rPr>
          <w:rFonts w:ascii="Sagona Book" w:hAnsi="Sagona Book"/>
          <w:i/>
          <w:iCs/>
          <w:color w:val="002060"/>
          <w:sz w:val="20"/>
          <w:szCs w:val="20"/>
        </w:rPr>
        <w:t xml:space="preserve"> tedesco dopo la sentenza </w:t>
      </w:r>
      <w:r w:rsidRPr="00452593">
        <w:rPr>
          <w:rFonts w:ascii="Sagona Book" w:hAnsi="Sagona Book"/>
          <w:color w:val="002060"/>
          <w:sz w:val="20"/>
          <w:szCs w:val="20"/>
        </w:rPr>
        <w:t>Weiss</w:t>
      </w:r>
      <w:r w:rsidRPr="00234FD7">
        <w:rPr>
          <w:rFonts w:ascii="Sagona Book" w:hAnsi="Sagona Book"/>
          <w:i/>
          <w:iCs/>
          <w:color w:val="002060"/>
          <w:sz w:val="20"/>
          <w:szCs w:val="20"/>
        </w:rPr>
        <w:t xml:space="preserve">: </w:t>
      </w:r>
      <w:r>
        <w:rPr>
          <w:rFonts w:ascii="Sagona Book" w:hAnsi="Sagona Book"/>
          <w:i/>
          <w:iCs/>
          <w:color w:val="002060"/>
          <w:sz w:val="20"/>
          <w:szCs w:val="20"/>
        </w:rPr>
        <w:t xml:space="preserve">fra politica e diritto, </w:t>
      </w:r>
      <w:r w:rsidRPr="00234FD7">
        <w:rPr>
          <w:rFonts w:ascii="Sagona Book" w:hAnsi="Sagona Book"/>
          <w:i/>
          <w:iCs/>
          <w:color w:val="002060"/>
          <w:sz w:val="20"/>
          <w:szCs w:val="20"/>
        </w:rPr>
        <w:t>riflessioni sulle origini di una giurisprudenza costituzionale anomala</w:t>
      </w:r>
      <w:r>
        <w:rPr>
          <w:rFonts w:ascii="Sagona Book" w:hAnsi="Sagona Book"/>
          <w:color w:val="002060"/>
          <w:sz w:val="20"/>
          <w:szCs w:val="20"/>
        </w:rPr>
        <w:t>.</w:t>
      </w:r>
    </w:p>
    <w:p w14:paraId="3135602B" w14:textId="77777777" w:rsidR="00AC0156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</w:p>
    <w:p w14:paraId="67B72C5B" w14:textId="77777777" w:rsidR="00AC0156" w:rsidRPr="002F3E5F" w:rsidRDefault="00AC0156" w:rsidP="00AC0156">
      <w:pPr>
        <w:spacing w:line="360" w:lineRule="auto"/>
        <w:jc w:val="both"/>
        <w:rPr>
          <w:rFonts w:ascii="Sagona Book" w:hAnsi="Sagona Book"/>
          <w:i/>
          <w:iCs/>
          <w:color w:val="990033"/>
          <w:sz w:val="20"/>
          <w:szCs w:val="20"/>
        </w:rPr>
      </w:pPr>
      <w:r w:rsidRPr="002F3E5F">
        <w:rPr>
          <w:rFonts w:ascii="Sagona Book" w:hAnsi="Sagona Book"/>
          <w:i/>
          <w:iCs/>
          <w:color w:val="990033"/>
          <w:sz w:val="20"/>
          <w:szCs w:val="20"/>
        </w:rPr>
        <w:t>Nel 2020:</w:t>
      </w:r>
    </w:p>
    <w:p w14:paraId="792D9DFC" w14:textId="77777777" w:rsidR="00AC0156" w:rsidRPr="00DE64D9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A500A0">
        <w:rPr>
          <w:rFonts w:ascii="Sagona Book" w:hAnsi="Sagona Book"/>
          <w:color w:val="990033"/>
          <w:sz w:val="20"/>
          <w:szCs w:val="20"/>
        </w:rPr>
        <w:t>Università degli Studi di Milano</w:t>
      </w:r>
      <w:r>
        <w:rPr>
          <w:rFonts w:ascii="Sagona Book" w:hAnsi="Sagona Book"/>
          <w:color w:val="990033"/>
          <w:sz w:val="20"/>
          <w:szCs w:val="20"/>
        </w:rPr>
        <w:t>-Bicocca</w:t>
      </w:r>
      <w:r w:rsidRPr="00DE64D9">
        <w:rPr>
          <w:rFonts w:ascii="Sagona Book" w:hAnsi="Sagona Book"/>
          <w:color w:val="002060"/>
          <w:sz w:val="20"/>
          <w:szCs w:val="20"/>
        </w:rPr>
        <w:t xml:space="preserve">, </w:t>
      </w:r>
      <w:r w:rsidRPr="00F816F9">
        <w:rPr>
          <w:rFonts w:ascii="Sagona Book" w:hAnsi="Sagona Book"/>
          <w:color w:val="A50021"/>
          <w:sz w:val="20"/>
          <w:szCs w:val="20"/>
        </w:rPr>
        <w:t>Dipartimento DiSeaDe</w:t>
      </w:r>
      <w:r>
        <w:rPr>
          <w:rFonts w:ascii="Sagona Book" w:hAnsi="Sagona Book"/>
          <w:color w:val="002060"/>
          <w:sz w:val="20"/>
          <w:szCs w:val="20"/>
        </w:rPr>
        <w:t xml:space="preserve">, </w:t>
      </w:r>
      <w:r w:rsidRPr="00DE64D9">
        <w:rPr>
          <w:rFonts w:ascii="Sagona Book" w:hAnsi="Sagona Book"/>
          <w:color w:val="002060"/>
          <w:sz w:val="20"/>
          <w:szCs w:val="20"/>
        </w:rPr>
        <w:t xml:space="preserve">11 settembre 2020, </w:t>
      </w:r>
      <w:r>
        <w:rPr>
          <w:rFonts w:ascii="Sagona Book" w:hAnsi="Sagona Book"/>
          <w:color w:val="002060"/>
          <w:sz w:val="20"/>
          <w:szCs w:val="20"/>
        </w:rPr>
        <w:t xml:space="preserve">coordinamento del </w:t>
      </w:r>
      <w:r w:rsidRPr="00DE64D9">
        <w:rPr>
          <w:rFonts w:ascii="Sagona Book" w:hAnsi="Sagona Book"/>
          <w:i/>
          <w:iCs/>
          <w:color w:val="002060"/>
          <w:sz w:val="20"/>
          <w:szCs w:val="20"/>
        </w:rPr>
        <w:t>webinar</w:t>
      </w:r>
      <w:r w:rsidRPr="00DE64D9">
        <w:rPr>
          <w:rFonts w:ascii="Sagona Book" w:hAnsi="Sagona Book"/>
          <w:color w:val="002060"/>
          <w:sz w:val="20"/>
          <w:szCs w:val="20"/>
        </w:rPr>
        <w:t xml:space="preserve"> </w:t>
      </w:r>
      <w:r>
        <w:rPr>
          <w:rFonts w:ascii="Sagona Book" w:hAnsi="Sagona Book"/>
          <w:color w:val="002060"/>
          <w:sz w:val="20"/>
          <w:szCs w:val="20"/>
        </w:rPr>
        <w:t xml:space="preserve">dedicato al </w:t>
      </w:r>
      <w:r w:rsidRPr="00DE64D9">
        <w:rPr>
          <w:rFonts w:ascii="Sagona Book" w:hAnsi="Sagona Book"/>
          <w:i/>
          <w:iCs/>
          <w:color w:val="002060"/>
          <w:sz w:val="20"/>
          <w:szCs w:val="20"/>
        </w:rPr>
        <w:t>Referendum sulla riduzione del numero dei parlamentari</w:t>
      </w:r>
      <w:r>
        <w:rPr>
          <w:rFonts w:ascii="Sagona Book" w:hAnsi="Sagona Book"/>
          <w:color w:val="002060"/>
          <w:sz w:val="20"/>
          <w:szCs w:val="20"/>
        </w:rPr>
        <w:t>, relatori Ida Nicotra, Francesco Pallante, Filippo Pizzolato e Camilla Buzzacchi.</w:t>
      </w:r>
    </w:p>
    <w:p w14:paraId="6612C135" w14:textId="77777777" w:rsidR="00AC0156" w:rsidRPr="00DE64D9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</w:p>
    <w:p w14:paraId="788B0769" w14:textId="77777777" w:rsidR="00AC0156" w:rsidRPr="008127E8" w:rsidRDefault="00AC0156" w:rsidP="00AC0156">
      <w:pPr>
        <w:spacing w:after="5" w:line="360" w:lineRule="auto"/>
        <w:jc w:val="both"/>
        <w:rPr>
          <w:rFonts w:ascii="Sagona Book" w:hAnsi="Sagona Book"/>
          <w:i/>
          <w:iCs/>
          <w:color w:val="990033"/>
          <w:sz w:val="20"/>
          <w:szCs w:val="20"/>
        </w:rPr>
      </w:pPr>
      <w:r w:rsidRPr="008127E8">
        <w:rPr>
          <w:rFonts w:ascii="Sagona Book" w:hAnsi="Sagona Book"/>
          <w:i/>
          <w:iCs/>
          <w:color w:val="990033"/>
          <w:sz w:val="20"/>
          <w:szCs w:val="20"/>
        </w:rPr>
        <w:t>Nel 2019:</w:t>
      </w:r>
    </w:p>
    <w:p w14:paraId="08A83C56" w14:textId="77777777" w:rsidR="00AC0156" w:rsidRPr="008127E8" w:rsidRDefault="00AC0156" w:rsidP="00AC0156">
      <w:pPr>
        <w:spacing w:after="5" w:line="360" w:lineRule="auto"/>
        <w:ind w:firstLine="69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990033"/>
          <w:sz w:val="20"/>
          <w:szCs w:val="20"/>
        </w:rPr>
        <w:t>Università degli Studi di Milano</w:t>
      </w:r>
      <w:r>
        <w:rPr>
          <w:rFonts w:ascii="Sagona Book" w:hAnsi="Sagona Book"/>
          <w:color w:val="990033"/>
          <w:sz w:val="20"/>
          <w:szCs w:val="20"/>
        </w:rPr>
        <w:t>,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 Scuola di Dottorato in Scienze giuridiche,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23 aprile 2019, lezione - con introduzione delle </w:t>
      </w:r>
      <w:r>
        <w:rPr>
          <w:rFonts w:ascii="Sagona Book" w:hAnsi="Sagona Book"/>
          <w:color w:val="002060"/>
          <w:sz w:val="20"/>
          <w:szCs w:val="20"/>
        </w:rPr>
        <w:t>Prof.</w:t>
      </w:r>
      <w:r w:rsidRPr="008127E8">
        <w:rPr>
          <w:rFonts w:ascii="Sagona Book" w:hAnsi="Sagona Book"/>
          <w:color w:val="002060"/>
          <w:sz w:val="20"/>
          <w:szCs w:val="20"/>
        </w:rPr>
        <w:t>sse Lorenza Violini e Miryam Iacometti – sul</w:t>
      </w:r>
      <w:r w:rsidRPr="008127E8">
        <w:rPr>
          <w:rFonts w:ascii="Sagona Book" w:hAnsi="Sagona Book"/>
          <w:i/>
          <w:iCs/>
          <w:color w:val="002060"/>
          <w:sz w:val="20"/>
          <w:szCs w:val="20"/>
        </w:rPr>
        <w:t xml:space="preserve"> Tribunale costituzionale federale tedesco</w:t>
      </w:r>
      <w:r w:rsidRPr="008127E8">
        <w:rPr>
          <w:rFonts w:ascii="Sagona Book" w:hAnsi="Sagona Book"/>
          <w:color w:val="002060"/>
          <w:sz w:val="20"/>
          <w:szCs w:val="20"/>
        </w:rPr>
        <w:t>;</w:t>
      </w:r>
    </w:p>
    <w:p w14:paraId="391F6604" w14:textId="77777777" w:rsidR="00AC0156" w:rsidRPr="008127E8" w:rsidRDefault="00AC0156" w:rsidP="00AC0156">
      <w:pPr>
        <w:spacing w:line="360" w:lineRule="auto"/>
        <w:ind w:firstLine="69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990033"/>
          <w:sz w:val="20"/>
          <w:szCs w:val="20"/>
        </w:rPr>
        <w:t>Università degli Studi St. Kliment Ohridski di Sofia</w:t>
      </w:r>
      <w:r w:rsidRPr="008127E8">
        <w:rPr>
          <w:rFonts w:ascii="Sagona Book" w:hAnsi="Sagona Book"/>
          <w:color w:val="002060"/>
          <w:sz w:val="20"/>
          <w:szCs w:val="20"/>
        </w:rPr>
        <w:t>,</w:t>
      </w:r>
      <w:r w:rsidRPr="008127E8">
        <w:rPr>
          <w:rFonts w:ascii="Sagona Book" w:hAnsi="Sagona Book"/>
          <w:color w:val="00B05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Bulgaria, 29-30 marzo 2019, relazione </w:t>
      </w:r>
      <w:r w:rsidRPr="008127E8">
        <w:rPr>
          <w:rFonts w:ascii="Sagona Book" w:hAnsi="Sagona Book"/>
          <w:i/>
          <w:iCs/>
          <w:color w:val="002060"/>
          <w:sz w:val="20"/>
          <w:szCs w:val="20"/>
        </w:rPr>
        <w:t>From Separation of Powers to Superiority of Rights: The Italian Constitutional Court and End-of-Life Decisions (The Cappato Case)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presentata al convegno organizzato dal </w:t>
      </w:r>
      <w:r>
        <w:rPr>
          <w:rFonts w:ascii="Sagona Book" w:hAnsi="Sagona Book"/>
          <w:color w:val="002060"/>
          <w:sz w:val="20"/>
          <w:szCs w:val="20"/>
        </w:rPr>
        <w:t>prof.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Martin Belov per la </w:t>
      </w:r>
      <w:r w:rsidRPr="008127E8">
        <w:rPr>
          <w:rFonts w:ascii="Sagona Book" w:hAnsi="Sagona Book"/>
          <w:i/>
          <w:iCs/>
          <w:color w:val="002060"/>
          <w:sz w:val="20"/>
          <w:szCs w:val="20"/>
        </w:rPr>
        <w:t>Third Sofia “Erasmus” Legal Science Week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della stessa università e dedicata al tema </w:t>
      </w:r>
      <w:r w:rsidRPr="008127E8">
        <w:rPr>
          <w:rFonts w:ascii="Sagona Book" w:hAnsi="Sagona Book"/>
          <w:i/>
          <w:iCs/>
          <w:color w:val="002060"/>
          <w:sz w:val="20"/>
          <w:szCs w:val="20"/>
        </w:rPr>
        <w:t>The Role of Courts in Contemporary Legal Orders</w:t>
      </w:r>
      <w:r w:rsidRPr="008127E8">
        <w:rPr>
          <w:rFonts w:ascii="Sagona Book" w:hAnsi="Sagona Book"/>
          <w:color w:val="002060"/>
          <w:sz w:val="20"/>
          <w:szCs w:val="20"/>
        </w:rPr>
        <w:t>;</w:t>
      </w:r>
    </w:p>
    <w:p w14:paraId="049978D4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C00000"/>
          <w:sz w:val="20"/>
          <w:szCs w:val="20"/>
        </w:rPr>
      </w:pPr>
    </w:p>
    <w:p w14:paraId="0EBD1A89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i/>
          <w:color w:val="990033"/>
          <w:sz w:val="20"/>
          <w:szCs w:val="20"/>
        </w:rPr>
      </w:pPr>
      <w:r w:rsidRPr="008127E8">
        <w:rPr>
          <w:rFonts w:ascii="Sagona Book" w:hAnsi="Sagona Book"/>
          <w:i/>
          <w:color w:val="990033"/>
          <w:sz w:val="20"/>
          <w:szCs w:val="20"/>
        </w:rPr>
        <w:t>Dal 2018 al 2012:</w:t>
      </w:r>
    </w:p>
    <w:p w14:paraId="07AFB21F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b/>
          <w:color w:val="002060"/>
          <w:sz w:val="20"/>
          <w:szCs w:val="20"/>
        </w:rPr>
      </w:pPr>
      <w:r w:rsidRPr="008127E8">
        <w:rPr>
          <w:rFonts w:ascii="Sagona Book" w:hAnsi="Sagona Book"/>
          <w:color w:val="990033"/>
          <w:sz w:val="20"/>
          <w:szCs w:val="20"/>
        </w:rPr>
        <w:t>Università degli Studi di Milano</w:t>
      </w:r>
      <w:r>
        <w:rPr>
          <w:rFonts w:ascii="Sagona Book" w:hAnsi="Sagona Book"/>
          <w:color w:val="990033"/>
          <w:sz w:val="20"/>
          <w:szCs w:val="20"/>
        </w:rPr>
        <w:t>,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 Scuola di Dottorato in Diritto pubblico, internazionale ed europeo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31 maggio 2018, lezione comune con i Proff. Jacques Ziller, Lee Bygrave, Stefano Civitarese Matteucci, Deidre Curtin, Giovanni Sartor e Diana Urania Galetta sul tema </w:t>
      </w:r>
      <w:r w:rsidRPr="008127E8">
        <w:rPr>
          <w:rFonts w:ascii="Sagona Book" w:hAnsi="Sagona Book"/>
          <w:i/>
          <w:color w:val="002060"/>
          <w:sz w:val="20"/>
          <w:szCs w:val="20"/>
        </w:rPr>
        <w:t>Digitalization of Public Administration: Data Protection and Beyond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svolta nell’ambito dei </w:t>
      </w:r>
      <w:r w:rsidRPr="008127E8">
        <w:rPr>
          <w:rFonts w:ascii="Sagona Book" w:hAnsi="Sagona Book"/>
          <w:i/>
          <w:color w:val="002060"/>
          <w:sz w:val="20"/>
          <w:szCs w:val="20"/>
        </w:rPr>
        <w:t>Seminari di Alta Qualificazione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della stessa Scuola;</w:t>
      </w:r>
    </w:p>
    <w:p w14:paraId="7A50F326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990033"/>
          <w:sz w:val="20"/>
          <w:szCs w:val="20"/>
        </w:rPr>
        <w:t>Università degli Studi St. Kliment Ohridski di Sofia, Bulgaria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23-24 marzo 2018, relazione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Rule of law, EU integration and the emergence of supranational constitutional and administrative regimes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presentata al convegno organizzato dal </w:t>
      </w:r>
      <w:r>
        <w:rPr>
          <w:rFonts w:ascii="Sagona Book" w:hAnsi="Sagona Book"/>
          <w:color w:val="002060"/>
          <w:sz w:val="20"/>
          <w:szCs w:val="20"/>
        </w:rPr>
        <w:t>prof.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Martin Belov per la </w:t>
      </w:r>
      <w:r w:rsidRPr="008127E8">
        <w:rPr>
          <w:rFonts w:ascii="Sagona Book" w:hAnsi="Sagona Book"/>
          <w:i/>
          <w:color w:val="002060"/>
          <w:sz w:val="20"/>
          <w:szCs w:val="20"/>
        </w:rPr>
        <w:t>Second Sofia “Erasmus” Legal Science Week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della stessa università e dedicata al tema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Rule of Law at the Beginning of the XXI Century</w:t>
      </w:r>
      <w:r w:rsidRPr="008127E8">
        <w:rPr>
          <w:rFonts w:ascii="Sagona Book" w:hAnsi="Sagona Book"/>
          <w:color w:val="002060"/>
          <w:sz w:val="20"/>
          <w:szCs w:val="20"/>
        </w:rPr>
        <w:t>;</w:t>
      </w:r>
    </w:p>
    <w:p w14:paraId="0E8CF93C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990033"/>
          <w:sz w:val="20"/>
          <w:szCs w:val="20"/>
        </w:rPr>
        <w:t>Università degli Studi di Milano-Bicocca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8 maggio 2017, relazione </w:t>
      </w:r>
      <w:r w:rsidRPr="008127E8">
        <w:rPr>
          <w:rFonts w:ascii="Sagona Book" w:hAnsi="Sagona Book"/>
          <w:i/>
          <w:color w:val="002060"/>
          <w:sz w:val="20"/>
          <w:szCs w:val="20"/>
        </w:rPr>
        <w:t>Privacy: UE vs. USA?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presentata al convegno organizzato dai proff. Emilio Tosi e Vincenzo Franceschelli 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Oltre vent’anni dal </w:t>
      </w:r>
      <w:r w:rsidRPr="008127E8">
        <w:rPr>
          <w:rFonts w:ascii="Sagona Book" w:hAnsi="Sagona Book"/>
          <w:i/>
          <w:color w:val="002060"/>
          <w:sz w:val="20"/>
          <w:szCs w:val="20"/>
        </w:rPr>
        <w:lastRenderedPageBreak/>
        <w:t xml:space="preserve">primo intervento normativo in materia di </w:t>
      </w:r>
      <w:r w:rsidRPr="008127E8">
        <w:rPr>
          <w:rFonts w:ascii="Sagona Book" w:hAnsi="Sagona Book"/>
          <w:iCs/>
          <w:color w:val="002060"/>
          <w:sz w:val="20"/>
          <w:szCs w:val="20"/>
        </w:rPr>
        <w:t>privacy</w:t>
      </w:r>
      <w:r w:rsidRPr="008127E8">
        <w:rPr>
          <w:rFonts w:ascii="Sagona Book" w:hAnsi="Sagona Book"/>
          <w:i/>
          <w:color w:val="002060"/>
          <w:sz w:val="20"/>
          <w:szCs w:val="20"/>
        </w:rPr>
        <w:t>: la riforma della protezione dei dati personali alla luce del nuovo regolamento UE 679/2016</w:t>
      </w:r>
      <w:r w:rsidRPr="008127E8">
        <w:rPr>
          <w:rFonts w:ascii="Sagona Book" w:hAnsi="Sagona Book"/>
          <w:color w:val="002060"/>
          <w:sz w:val="20"/>
          <w:szCs w:val="20"/>
        </w:rPr>
        <w:t>;</w:t>
      </w:r>
    </w:p>
    <w:p w14:paraId="51423329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990033"/>
          <w:sz w:val="20"/>
          <w:szCs w:val="20"/>
        </w:rPr>
        <w:t>Università degli Studi di Milano</w:t>
      </w:r>
      <w:r>
        <w:rPr>
          <w:rFonts w:ascii="Sagona Book" w:hAnsi="Sagona Book"/>
          <w:color w:val="990033"/>
          <w:sz w:val="20"/>
          <w:szCs w:val="20"/>
        </w:rPr>
        <w:t xml:space="preserve">, </w:t>
      </w:r>
      <w:r w:rsidRPr="008127E8">
        <w:rPr>
          <w:rFonts w:ascii="Sagona Book" w:hAnsi="Sagona Book"/>
          <w:color w:val="990033"/>
          <w:sz w:val="20"/>
          <w:szCs w:val="20"/>
        </w:rPr>
        <w:t>Scuola di Dottorato in Scienze giuridiche,</w:t>
      </w:r>
      <w:r w:rsidRPr="008127E8">
        <w:rPr>
          <w:rFonts w:ascii="Sagona Book" w:hAnsi="Sagona Book"/>
          <w:i/>
          <w:color w:val="990033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12 aprile 2017, lezione - con introduzione della </w:t>
      </w:r>
      <w:r>
        <w:rPr>
          <w:rFonts w:ascii="Sagona Book" w:hAnsi="Sagona Book"/>
          <w:color w:val="002060"/>
          <w:sz w:val="20"/>
          <w:szCs w:val="20"/>
        </w:rPr>
        <w:t>Prof.ssa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Lorenza Violini - </w:t>
      </w:r>
      <w:r w:rsidRPr="008127E8">
        <w:rPr>
          <w:rFonts w:ascii="Sagona Book" w:hAnsi="Sagona Book"/>
          <w:i/>
          <w:color w:val="002060"/>
          <w:sz w:val="20"/>
          <w:szCs w:val="20"/>
        </w:rPr>
        <w:t>L’Unione europea e gli Stati membri negli anni della crisi economico-finanziaria: la giurisprudenza costituzionale tedesca</w:t>
      </w:r>
      <w:r w:rsidRPr="008127E8">
        <w:rPr>
          <w:rFonts w:ascii="Sagona Book" w:hAnsi="Sagona Book"/>
          <w:color w:val="002060"/>
          <w:sz w:val="20"/>
          <w:szCs w:val="20"/>
        </w:rPr>
        <w:t>;</w:t>
      </w:r>
    </w:p>
    <w:p w14:paraId="73B186DB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990033"/>
          <w:sz w:val="20"/>
          <w:szCs w:val="20"/>
        </w:rPr>
        <w:t>Università degli Studi di Salisburgo, Centre of European Studies (Jean Monnet Centre of Excellence)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Austria, 4 novembre 2015, relazione - presentata insieme alla </w:t>
      </w:r>
      <w:r>
        <w:rPr>
          <w:rFonts w:ascii="Sagona Book" w:hAnsi="Sagona Book"/>
          <w:color w:val="002060"/>
          <w:sz w:val="20"/>
          <w:szCs w:val="20"/>
        </w:rPr>
        <w:t>Prof.ssa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Stefania Ninatti -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 Workshop 1 of the Legal Team EMU-SCEUS – The Choice for Europe – Country Report: Italy</w:t>
      </w:r>
      <w:r w:rsidRPr="008127E8">
        <w:rPr>
          <w:rFonts w:ascii="Sagona Book" w:hAnsi="Sagona Book"/>
          <w:color w:val="002060"/>
          <w:sz w:val="20"/>
          <w:szCs w:val="20"/>
        </w:rPr>
        <w:t>;</w:t>
      </w:r>
    </w:p>
    <w:p w14:paraId="7C8F6D07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990033"/>
          <w:sz w:val="20"/>
          <w:szCs w:val="20"/>
        </w:rPr>
        <w:t>Università degli Studi di Milano</w:t>
      </w:r>
      <w:r>
        <w:rPr>
          <w:rFonts w:ascii="Sagona Book" w:hAnsi="Sagona Book"/>
          <w:color w:val="990033"/>
          <w:sz w:val="20"/>
          <w:szCs w:val="20"/>
        </w:rPr>
        <w:t xml:space="preserve">, </w:t>
      </w:r>
      <w:r w:rsidRPr="008127E8">
        <w:rPr>
          <w:rFonts w:ascii="Sagona Book" w:hAnsi="Sagona Book"/>
          <w:color w:val="990033"/>
          <w:sz w:val="20"/>
          <w:szCs w:val="20"/>
        </w:rPr>
        <w:t>Scuola di Dottorato in Scienze giuridiche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5 giugno 2015, lezione introduttiva (con la </w:t>
      </w:r>
      <w:r>
        <w:rPr>
          <w:rFonts w:ascii="Sagona Book" w:hAnsi="Sagona Book"/>
          <w:color w:val="002060"/>
          <w:sz w:val="20"/>
          <w:szCs w:val="20"/>
        </w:rPr>
        <w:t>Prof.ssa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Diana Urania Galetta) dell’intervento di Klaus Stern,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La Carta europea dei Diritti fondamentali. La forza vincolante e l’ambito di applicazione dei diritti codificati nella Carta</w:t>
      </w:r>
      <w:r w:rsidRPr="008127E8">
        <w:rPr>
          <w:rFonts w:ascii="Sagona Book" w:hAnsi="Sagona Book"/>
          <w:color w:val="002060"/>
          <w:sz w:val="20"/>
          <w:szCs w:val="20"/>
        </w:rPr>
        <w:t>;</w:t>
      </w:r>
    </w:p>
    <w:p w14:paraId="25568DEC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990033"/>
          <w:sz w:val="20"/>
          <w:szCs w:val="20"/>
        </w:rPr>
        <w:t>Università degli Studi di Milano</w:t>
      </w:r>
      <w:r>
        <w:rPr>
          <w:rFonts w:ascii="Sagona Book" w:hAnsi="Sagona Book"/>
          <w:color w:val="990033"/>
          <w:sz w:val="20"/>
          <w:szCs w:val="20"/>
        </w:rPr>
        <w:t>,</w:t>
      </w:r>
      <w:r w:rsidRPr="008127E8">
        <w:rPr>
          <w:rFonts w:ascii="Sagona Book" w:hAnsi="Sagona Book"/>
          <w:color w:val="990033"/>
          <w:sz w:val="20"/>
          <w:szCs w:val="20"/>
        </w:rPr>
        <w:t xml:space="preserve"> Scuola di Dottorato in Scienze giuridiche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19 febbraio 2015, lezione con i Proff. Diana Urania Galetta, Erminio Ferrari, Martin Ibler e Jacques Ziller sul tema comune </w:t>
      </w:r>
      <w:r w:rsidRPr="008127E8">
        <w:rPr>
          <w:rFonts w:ascii="Sagona Book" w:hAnsi="Sagona Book"/>
          <w:i/>
          <w:color w:val="002060"/>
          <w:sz w:val="20"/>
          <w:szCs w:val="20"/>
        </w:rPr>
        <w:t>La “Informationsverwaltung” fra diritto tedesco, diritto italiano e diritto dell’Unione europea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(organizzata dalla </w:t>
      </w:r>
      <w:r>
        <w:rPr>
          <w:rFonts w:ascii="Sagona Book" w:hAnsi="Sagona Book"/>
          <w:color w:val="002060"/>
          <w:sz w:val="20"/>
          <w:szCs w:val="20"/>
        </w:rPr>
        <w:t>prof.ssa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Diana Urania Galetta nell’ambito del PRIN 2012 - 2012SAM3KM);</w:t>
      </w:r>
    </w:p>
    <w:p w14:paraId="048F4B43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990033"/>
          <w:sz w:val="20"/>
          <w:szCs w:val="20"/>
        </w:rPr>
        <w:t>Deutsche Gesellschaft für Auswärtige Politik und Friedrich Ebert Stiftung (gemeinsame Veranstaltung), Berlino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</w:t>
      </w:r>
      <w:r w:rsidRPr="00452593">
        <w:rPr>
          <w:rFonts w:ascii="Sagona Book" w:hAnsi="Sagona Book"/>
          <w:color w:val="990033"/>
          <w:sz w:val="20"/>
          <w:szCs w:val="20"/>
        </w:rPr>
        <w:t xml:space="preserve">Germania,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24 settembre 2014, relazione </w:t>
      </w:r>
      <w:r w:rsidRPr="008127E8">
        <w:rPr>
          <w:rFonts w:ascii="Sagona Book" w:hAnsi="Sagona Book"/>
          <w:i/>
          <w:color w:val="002060"/>
          <w:sz w:val="20"/>
          <w:szCs w:val="20"/>
        </w:rPr>
        <w:t>Italien in der neuen Konstellation im europäischen Süden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presentata alla </w:t>
      </w:r>
      <w:r w:rsidRPr="00452593">
        <w:rPr>
          <w:rFonts w:ascii="Sagona Book" w:hAnsi="Sagona Book"/>
          <w:i/>
          <w:iCs/>
          <w:color w:val="002060"/>
          <w:sz w:val="20"/>
          <w:szCs w:val="20"/>
        </w:rPr>
        <w:t>Sitzung des Gesprächskreises Frankreich/deutsch-französische Beziehungen (nur für eingeladene Gäste)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Eine neue Konstellation im europäischen Süden, Risiken und Chancen für Frankreich</w:t>
      </w:r>
      <w:r w:rsidRPr="008127E8">
        <w:rPr>
          <w:rFonts w:ascii="Sagona Book" w:hAnsi="Sagona Book"/>
          <w:color w:val="002060"/>
          <w:sz w:val="20"/>
          <w:szCs w:val="20"/>
        </w:rPr>
        <w:t>, organizzata dalla dott.ssa Claire Demesmay (DGAP);</w:t>
      </w:r>
    </w:p>
    <w:p w14:paraId="0847097B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/>
          <w:color w:val="990033"/>
          <w:sz w:val="20"/>
          <w:szCs w:val="20"/>
        </w:rPr>
        <w:t xml:space="preserve"> </w:t>
      </w:r>
      <w:r w:rsidRPr="008127E8">
        <w:rPr>
          <w:rFonts w:ascii="Sagona Book" w:hAnsi="Sagona Book"/>
          <w:color w:val="990033"/>
          <w:sz w:val="20"/>
          <w:szCs w:val="20"/>
        </w:rPr>
        <w:t>Università degli Studi di Milano-Bicocca</w:t>
      </w:r>
      <w:r>
        <w:rPr>
          <w:rFonts w:ascii="Sagona Book" w:hAnsi="Sagona Book"/>
          <w:color w:val="990033"/>
          <w:sz w:val="20"/>
          <w:szCs w:val="20"/>
        </w:rPr>
        <w:t xml:space="preserve">, </w:t>
      </w:r>
      <w:r w:rsidRPr="008127E8">
        <w:rPr>
          <w:rFonts w:ascii="Sagona Book" w:hAnsi="Sagona Book"/>
          <w:color w:val="990033"/>
          <w:sz w:val="20"/>
          <w:szCs w:val="20"/>
        </w:rPr>
        <w:t>Scuola di Dottorato in Scienze giuridiche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11 febbraio 2014, intervento nella lezione comune organizzata dalla </w:t>
      </w:r>
      <w:r>
        <w:rPr>
          <w:rFonts w:ascii="Sagona Book" w:hAnsi="Sagona Book"/>
          <w:color w:val="002060"/>
          <w:sz w:val="20"/>
          <w:szCs w:val="20"/>
        </w:rPr>
        <w:t>prof.ssa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Lidianna Degrassi </w:t>
      </w:r>
      <w:r w:rsidRPr="008127E8">
        <w:rPr>
          <w:rFonts w:ascii="Sagona Book" w:hAnsi="Sagona Book"/>
          <w:i/>
          <w:color w:val="002060"/>
          <w:sz w:val="20"/>
          <w:szCs w:val="20"/>
        </w:rPr>
        <w:t>La “Ricerca” tra libertà, rapporto pubblico-privato e valutazione</w:t>
      </w:r>
      <w:r w:rsidRPr="008127E8">
        <w:rPr>
          <w:rFonts w:ascii="Sagona Book" w:hAnsi="Sagona Book"/>
          <w:color w:val="002060"/>
          <w:sz w:val="20"/>
          <w:szCs w:val="20"/>
        </w:rPr>
        <w:t>;</w:t>
      </w:r>
    </w:p>
    <w:p w14:paraId="284379BE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990033"/>
          <w:sz w:val="20"/>
          <w:szCs w:val="20"/>
        </w:rPr>
        <w:t>Università degli Studi di Milano-Bicocca</w:t>
      </w:r>
      <w:r w:rsidRPr="00F857B3">
        <w:rPr>
          <w:rFonts w:ascii="Sagona Book" w:hAnsi="Sagona Book"/>
          <w:color w:val="A50021"/>
          <w:sz w:val="20"/>
          <w:szCs w:val="20"/>
        </w:rPr>
        <w:t>, Dipartimento DiSeaDe</w:t>
      </w:r>
      <w:r>
        <w:rPr>
          <w:rFonts w:ascii="Sagona Book" w:hAnsi="Sagona Book"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9 febbraio 2012, intervento introduttivo e organizzazione - con la </w:t>
      </w:r>
      <w:r>
        <w:rPr>
          <w:rFonts w:ascii="Sagona Book" w:hAnsi="Sagona Book"/>
          <w:color w:val="002060"/>
          <w:sz w:val="20"/>
          <w:szCs w:val="20"/>
        </w:rPr>
        <w:t>prof.ssa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Camilla Buzzacchi - del seminario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 Finanza pubblica e federalismo fiscale: prospettive e profili critici</w:t>
      </w:r>
      <w:r w:rsidRPr="008127E8">
        <w:rPr>
          <w:rFonts w:ascii="Sagona Book" w:hAnsi="Sagona Book"/>
          <w:color w:val="002060"/>
          <w:sz w:val="20"/>
          <w:szCs w:val="20"/>
        </w:rPr>
        <w:t>;</w:t>
      </w:r>
    </w:p>
    <w:p w14:paraId="3FA2417E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990033"/>
          <w:sz w:val="20"/>
          <w:szCs w:val="20"/>
        </w:rPr>
        <w:t>Università degli Studi di Milano-Bicocca</w:t>
      </w:r>
      <w:r w:rsidRPr="00F857B3">
        <w:rPr>
          <w:rFonts w:ascii="Sagona Book" w:hAnsi="Sagona Book"/>
          <w:color w:val="A50021"/>
          <w:sz w:val="20"/>
          <w:szCs w:val="20"/>
        </w:rPr>
        <w:t>, Dipartimento DiSeaDe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18 maggio 2012, intervento introduttivo e organizzazione - con la </w:t>
      </w:r>
      <w:r>
        <w:rPr>
          <w:rFonts w:ascii="Sagona Book" w:hAnsi="Sagona Book"/>
          <w:color w:val="002060"/>
          <w:sz w:val="20"/>
          <w:szCs w:val="20"/>
        </w:rPr>
        <w:t>prof.ssa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Camilla Buzzacchi - del  seminario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 Fiscal Compact: profili economici e giuridici</w:t>
      </w:r>
      <w:r w:rsidRPr="008127E8">
        <w:rPr>
          <w:rFonts w:ascii="Sagona Book" w:hAnsi="Sagona Book"/>
          <w:color w:val="002060"/>
          <w:sz w:val="20"/>
          <w:szCs w:val="20"/>
        </w:rPr>
        <w:t>;</w:t>
      </w:r>
    </w:p>
    <w:p w14:paraId="4EB765F3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990033"/>
          <w:sz w:val="20"/>
          <w:szCs w:val="20"/>
        </w:rPr>
        <w:t>Università degli Studi di Milano-Bicocca</w:t>
      </w:r>
      <w:r w:rsidRPr="00F857B3">
        <w:rPr>
          <w:rFonts w:ascii="Sagona Book" w:hAnsi="Sagona Book"/>
          <w:color w:val="A50021"/>
          <w:sz w:val="20"/>
          <w:szCs w:val="20"/>
        </w:rPr>
        <w:t>, Dipartimento DiSeaDe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12 giugno 2012, intervento introduttivo e organizzazione - con la </w:t>
      </w:r>
      <w:r>
        <w:rPr>
          <w:rFonts w:ascii="Sagona Book" w:hAnsi="Sagona Book"/>
          <w:color w:val="002060"/>
          <w:sz w:val="20"/>
          <w:szCs w:val="20"/>
        </w:rPr>
        <w:t>prof.ssa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Camilla Buzzacchi - del seminario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 La manovra Salva-Stati nella dimensione nazionale ed europea</w:t>
      </w:r>
      <w:r w:rsidRPr="008127E8">
        <w:rPr>
          <w:rFonts w:ascii="Sagona Book" w:hAnsi="Sagona Book"/>
          <w:color w:val="002060"/>
          <w:sz w:val="20"/>
          <w:szCs w:val="20"/>
        </w:rPr>
        <w:t>.</w:t>
      </w:r>
    </w:p>
    <w:p w14:paraId="6CCEF9AF" w14:textId="3159CA29" w:rsidR="00AC0156" w:rsidRDefault="00AC0156" w:rsidP="00AC0156">
      <w:pPr>
        <w:spacing w:line="360" w:lineRule="auto"/>
        <w:jc w:val="center"/>
        <w:rPr>
          <w:rFonts w:ascii="Sagona Book" w:hAnsi="Sagona Book"/>
          <w:color w:val="990033"/>
          <w:sz w:val="20"/>
          <w:szCs w:val="20"/>
        </w:rPr>
      </w:pPr>
    </w:p>
    <w:p w14:paraId="5CAD6561" w14:textId="031715F4" w:rsidR="00E26A8D" w:rsidRDefault="00E26A8D" w:rsidP="00AC0156">
      <w:pPr>
        <w:spacing w:line="360" w:lineRule="auto"/>
        <w:jc w:val="center"/>
        <w:rPr>
          <w:rFonts w:ascii="Sagona Book" w:hAnsi="Sagona Book"/>
          <w:color w:val="990033"/>
          <w:sz w:val="20"/>
          <w:szCs w:val="20"/>
        </w:rPr>
      </w:pPr>
    </w:p>
    <w:p w14:paraId="27B1F1B5" w14:textId="2CF4EA43" w:rsidR="00E26A8D" w:rsidRDefault="00E26A8D" w:rsidP="00AC0156">
      <w:pPr>
        <w:spacing w:line="360" w:lineRule="auto"/>
        <w:jc w:val="center"/>
        <w:rPr>
          <w:rFonts w:ascii="Sagona Book" w:hAnsi="Sagona Book"/>
          <w:color w:val="990033"/>
          <w:sz w:val="20"/>
          <w:szCs w:val="20"/>
        </w:rPr>
      </w:pPr>
    </w:p>
    <w:p w14:paraId="4ACBDBB0" w14:textId="09B7D67E" w:rsidR="00E26A8D" w:rsidRDefault="00E26A8D" w:rsidP="00AC0156">
      <w:pPr>
        <w:spacing w:line="360" w:lineRule="auto"/>
        <w:jc w:val="center"/>
        <w:rPr>
          <w:rFonts w:ascii="Sagona Book" w:hAnsi="Sagona Book"/>
          <w:color w:val="990033"/>
          <w:sz w:val="20"/>
          <w:szCs w:val="20"/>
        </w:rPr>
      </w:pPr>
    </w:p>
    <w:p w14:paraId="6CAC544C" w14:textId="2A2ACE1D" w:rsidR="00E26A8D" w:rsidRDefault="00E26A8D" w:rsidP="00AC0156">
      <w:pPr>
        <w:spacing w:line="360" w:lineRule="auto"/>
        <w:jc w:val="center"/>
        <w:rPr>
          <w:rFonts w:ascii="Sagona Book" w:hAnsi="Sagona Book"/>
          <w:color w:val="990033"/>
          <w:sz w:val="20"/>
          <w:szCs w:val="20"/>
        </w:rPr>
      </w:pPr>
    </w:p>
    <w:p w14:paraId="4731F498" w14:textId="77777777" w:rsidR="00E26A8D" w:rsidRPr="00BE08B9" w:rsidRDefault="00E26A8D" w:rsidP="00AC0156">
      <w:pPr>
        <w:spacing w:line="360" w:lineRule="auto"/>
        <w:jc w:val="center"/>
        <w:rPr>
          <w:rFonts w:ascii="Sagona Book" w:hAnsi="Sagona Book"/>
          <w:color w:val="990033"/>
          <w:sz w:val="20"/>
          <w:szCs w:val="20"/>
        </w:rPr>
      </w:pPr>
    </w:p>
    <w:p w14:paraId="5B4DA9AE" w14:textId="77777777" w:rsidR="00AC0156" w:rsidRDefault="00AC0156" w:rsidP="00AC0156">
      <w:pPr>
        <w:pStyle w:val="Titolo"/>
        <w:spacing w:line="360" w:lineRule="auto"/>
        <w:rPr>
          <w:rFonts w:ascii="Sagona Book" w:hAnsi="Sagona Book"/>
          <w:b w:val="0"/>
          <w:i w:val="0"/>
          <w:smallCaps/>
          <w:color w:val="990033"/>
        </w:rPr>
      </w:pPr>
      <w:r w:rsidRPr="008127E8">
        <w:rPr>
          <w:rFonts w:ascii="Sagona Book" w:hAnsi="Sagona Book"/>
          <w:b w:val="0"/>
          <w:i w:val="0"/>
          <w:smallCaps/>
          <w:color w:val="990033"/>
        </w:rPr>
        <w:lastRenderedPageBreak/>
        <w:t>Pubblicazioni</w:t>
      </w:r>
    </w:p>
    <w:p w14:paraId="4D7362D5" w14:textId="29C18B9A" w:rsidR="00AC0156" w:rsidRPr="00BE08B9" w:rsidRDefault="00AC0156" w:rsidP="00AC0156">
      <w:pPr>
        <w:pStyle w:val="Titolo"/>
        <w:spacing w:line="360" w:lineRule="auto"/>
        <w:rPr>
          <w:rFonts w:ascii="Sagona Book" w:hAnsi="Sagona Book"/>
          <w:b w:val="0"/>
          <w:i w:val="0"/>
          <w:color w:val="990033"/>
          <w:sz w:val="20"/>
          <w:szCs w:val="20"/>
        </w:rPr>
      </w:pPr>
      <w:r w:rsidRPr="00BE08B9">
        <w:rPr>
          <w:rFonts w:ascii="Sagona Book" w:hAnsi="Sagona Book"/>
          <w:b w:val="0"/>
          <w:i w:val="0"/>
          <w:color w:val="990033"/>
          <w:sz w:val="20"/>
          <w:szCs w:val="20"/>
        </w:rPr>
        <w:t xml:space="preserve">(fino al mese di </w:t>
      </w:r>
      <w:r w:rsidR="00071D25">
        <w:rPr>
          <w:rFonts w:ascii="Sagona Book" w:hAnsi="Sagona Book"/>
          <w:b w:val="0"/>
          <w:i w:val="0"/>
          <w:color w:val="990033"/>
          <w:sz w:val="20"/>
          <w:szCs w:val="20"/>
        </w:rPr>
        <w:t>marzo</w:t>
      </w:r>
      <w:r w:rsidRPr="00BE08B9">
        <w:rPr>
          <w:rFonts w:ascii="Sagona Book" w:hAnsi="Sagona Book"/>
          <w:b w:val="0"/>
          <w:i w:val="0"/>
          <w:color w:val="990033"/>
          <w:sz w:val="20"/>
          <w:szCs w:val="20"/>
        </w:rPr>
        <w:t xml:space="preserve"> 202</w:t>
      </w:r>
      <w:r w:rsidR="00071D25">
        <w:rPr>
          <w:rFonts w:ascii="Sagona Book" w:hAnsi="Sagona Book"/>
          <w:b w:val="0"/>
          <w:i w:val="0"/>
          <w:color w:val="990033"/>
          <w:sz w:val="20"/>
          <w:szCs w:val="20"/>
        </w:rPr>
        <w:t>3</w:t>
      </w:r>
      <w:r w:rsidRPr="00BE08B9">
        <w:rPr>
          <w:rFonts w:ascii="Sagona Book" w:hAnsi="Sagona Book"/>
          <w:b w:val="0"/>
          <w:i w:val="0"/>
          <w:color w:val="990033"/>
          <w:sz w:val="20"/>
          <w:szCs w:val="20"/>
        </w:rPr>
        <w:t>)</w:t>
      </w:r>
    </w:p>
    <w:p w14:paraId="5EA3716D" w14:textId="77777777" w:rsidR="00AC0156" w:rsidRPr="008127E8" w:rsidRDefault="00AC0156" w:rsidP="00AC0156">
      <w:pPr>
        <w:pStyle w:val="Titolo"/>
        <w:spacing w:line="360" w:lineRule="auto"/>
        <w:jc w:val="left"/>
        <w:rPr>
          <w:rFonts w:ascii="Sagona Book" w:hAnsi="Sagona Book"/>
          <w:b w:val="0"/>
          <w:i w:val="0"/>
          <w:color w:val="990033"/>
        </w:rPr>
      </w:pPr>
    </w:p>
    <w:p w14:paraId="3F433997" w14:textId="77777777" w:rsidR="00AC0156" w:rsidRPr="004B5A61" w:rsidRDefault="00AC0156" w:rsidP="00AC0156">
      <w:pPr>
        <w:pStyle w:val="Titolo1"/>
        <w:spacing w:line="360" w:lineRule="auto"/>
        <w:ind w:firstLine="708"/>
        <w:jc w:val="left"/>
        <w:rPr>
          <w:rFonts w:ascii="Sagona Book" w:hAnsi="Sagona Book"/>
          <w:i/>
          <w:color w:val="990033"/>
          <w:sz w:val="20"/>
        </w:rPr>
      </w:pPr>
      <w:r w:rsidRPr="004B5A61">
        <w:rPr>
          <w:rFonts w:ascii="Sagona Book" w:hAnsi="Sagona Book"/>
          <w:i/>
          <w:color w:val="990033"/>
          <w:sz w:val="20"/>
        </w:rPr>
        <w:t>Studi monografici</w:t>
      </w:r>
    </w:p>
    <w:p w14:paraId="11052B47" w14:textId="77777777" w:rsidR="00AC0156" w:rsidRPr="008127E8" w:rsidRDefault="00AC0156" w:rsidP="00AC0156">
      <w:pPr>
        <w:pStyle w:val="paola"/>
        <w:spacing w:line="360" w:lineRule="auto"/>
        <w:rPr>
          <w:rFonts w:ascii="Sagona Book" w:hAnsi="Sagona Book"/>
          <w:color w:val="002060"/>
          <w:sz w:val="20"/>
          <w:lang w:val="it-IT"/>
        </w:rPr>
      </w:pPr>
      <w:r w:rsidRPr="008127E8">
        <w:rPr>
          <w:rFonts w:ascii="Sagona Book" w:hAnsi="Sagona Book"/>
          <w:b/>
          <w:color w:val="002060"/>
          <w:sz w:val="20"/>
          <w:lang w:val="it-IT"/>
        </w:rPr>
        <w:tab/>
      </w:r>
      <w:r w:rsidRPr="008127E8">
        <w:rPr>
          <w:rFonts w:ascii="Sagona Book" w:hAnsi="Sagona Book"/>
          <w:i/>
          <w:iCs/>
          <w:color w:val="002060"/>
          <w:sz w:val="20"/>
          <w:lang w:val="it-IT"/>
        </w:rPr>
        <w:t>Controllare le idee. Profili costituzionali della pubblicità commerciale</w:t>
      </w:r>
      <w:r w:rsidRPr="008127E8">
        <w:rPr>
          <w:rFonts w:ascii="Sagona Book" w:hAnsi="Sagona Book"/>
          <w:color w:val="002060"/>
          <w:sz w:val="20"/>
          <w:lang w:val="it-IT"/>
        </w:rPr>
        <w:t>, (con prefazione di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 xml:space="preserve"> Francesco Rigano), </w:t>
      </w:r>
      <w:r w:rsidRPr="008127E8">
        <w:rPr>
          <w:rFonts w:ascii="Sagona Book" w:hAnsi="Sagona Book"/>
          <w:color w:val="002060"/>
          <w:sz w:val="20"/>
          <w:lang w:val="it-IT"/>
        </w:rPr>
        <w:t>Milano, Giuffrè, 2007, pp. I-228;</w:t>
      </w:r>
    </w:p>
    <w:p w14:paraId="2CB10216" w14:textId="77777777" w:rsidR="00AC0156" w:rsidRPr="00AC0156" w:rsidRDefault="00AC0156" w:rsidP="00AC0156">
      <w:pPr>
        <w:pStyle w:val="paola"/>
        <w:spacing w:line="360" w:lineRule="auto"/>
        <w:rPr>
          <w:rFonts w:ascii="Sagona Book" w:hAnsi="Sagona Book"/>
          <w:color w:val="002060"/>
          <w:sz w:val="20"/>
          <w:lang w:val="it-IT"/>
        </w:rPr>
      </w:pPr>
      <w:r w:rsidRPr="008127E8">
        <w:rPr>
          <w:rFonts w:ascii="Sagona Book" w:hAnsi="Sagona Book"/>
          <w:color w:val="002060"/>
          <w:sz w:val="20"/>
          <w:lang w:val="it-IT"/>
        </w:rPr>
        <w:tab/>
      </w:r>
      <w:r w:rsidRPr="008127E8">
        <w:rPr>
          <w:rFonts w:ascii="Sagona Book" w:hAnsi="Sagona Book"/>
          <w:i/>
          <w:color w:val="002060"/>
          <w:sz w:val="20"/>
          <w:lang w:val="it-IT"/>
        </w:rPr>
        <w:t>Il potere costituente del popolo tedesco. Riunificazione della Germania e integrazione europea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Milano, Giuffrè, 2000, pp. </w:t>
      </w:r>
      <w:r w:rsidRPr="00AC0156">
        <w:rPr>
          <w:rFonts w:ascii="Sagona Book" w:hAnsi="Sagona Book"/>
          <w:color w:val="002060"/>
          <w:sz w:val="20"/>
          <w:lang w:val="it-IT"/>
        </w:rPr>
        <w:t>I-306.</w:t>
      </w:r>
    </w:p>
    <w:p w14:paraId="1DA9BE1E" w14:textId="77777777" w:rsidR="00AC0156" w:rsidRPr="00AC0156" w:rsidRDefault="00AC0156" w:rsidP="00AC0156">
      <w:pPr>
        <w:pStyle w:val="paola"/>
        <w:spacing w:line="360" w:lineRule="auto"/>
        <w:rPr>
          <w:rFonts w:ascii="Sagona Book" w:hAnsi="Sagona Book"/>
          <w:color w:val="002060"/>
          <w:sz w:val="20"/>
          <w:lang w:val="it-IT"/>
        </w:rPr>
      </w:pPr>
    </w:p>
    <w:p w14:paraId="13EF3A40" w14:textId="724DD66B" w:rsidR="00AC0156" w:rsidRPr="00AC0156" w:rsidRDefault="00AC0156" w:rsidP="00AC0156">
      <w:pPr>
        <w:pStyle w:val="paola"/>
        <w:spacing w:line="360" w:lineRule="auto"/>
        <w:ind w:firstLine="708"/>
        <w:jc w:val="left"/>
        <w:rPr>
          <w:rFonts w:ascii="Sagona Book" w:hAnsi="Sagona Book"/>
          <w:bCs/>
          <w:i/>
          <w:iCs/>
          <w:color w:val="990033"/>
          <w:sz w:val="20"/>
          <w:lang w:val="it-IT"/>
        </w:rPr>
      </w:pPr>
      <w:r w:rsidRPr="00AC0156">
        <w:rPr>
          <w:rFonts w:ascii="Sagona Book" w:hAnsi="Sagona Book"/>
          <w:bCs/>
          <w:i/>
          <w:iCs/>
          <w:color w:val="990033"/>
          <w:sz w:val="20"/>
          <w:lang w:val="it-IT"/>
        </w:rPr>
        <w:t>Saggi e Articoli (</w:t>
      </w:r>
      <w:r w:rsidRPr="004B5A61">
        <w:rPr>
          <w:rFonts w:ascii="Sagona Book" w:hAnsi="Sagona Book"/>
          <w:i/>
          <w:iCs/>
          <w:color w:val="990033"/>
          <w:sz w:val="20"/>
        </w:rPr>
        <w:t xml:space="preserve">fino al mese di </w:t>
      </w:r>
      <w:r>
        <w:rPr>
          <w:rFonts w:ascii="Sagona Book" w:hAnsi="Sagona Book"/>
          <w:i/>
          <w:iCs/>
          <w:color w:val="990033"/>
          <w:sz w:val="20"/>
        </w:rPr>
        <w:t>marz</w:t>
      </w:r>
      <w:r w:rsidRPr="004B5A61">
        <w:rPr>
          <w:rFonts w:ascii="Sagona Book" w:hAnsi="Sagona Book"/>
          <w:i/>
          <w:iCs/>
          <w:color w:val="990033"/>
          <w:sz w:val="20"/>
        </w:rPr>
        <w:t>o 202</w:t>
      </w:r>
      <w:r>
        <w:rPr>
          <w:rFonts w:ascii="Sagona Book" w:hAnsi="Sagona Book"/>
          <w:i/>
          <w:iCs/>
          <w:color w:val="990033"/>
          <w:sz w:val="20"/>
        </w:rPr>
        <w:t>3</w:t>
      </w:r>
      <w:r w:rsidRPr="004B5A61">
        <w:rPr>
          <w:rFonts w:ascii="Sagona Book" w:hAnsi="Sagona Book"/>
          <w:i/>
          <w:iCs/>
          <w:color w:val="990033"/>
          <w:sz w:val="20"/>
        </w:rPr>
        <w:t>)</w:t>
      </w:r>
    </w:p>
    <w:p w14:paraId="648AC07A" w14:textId="07FC0849" w:rsidR="00AC0156" w:rsidRPr="00AC0156" w:rsidRDefault="00AC0156" w:rsidP="00AC0156">
      <w:pPr>
        <w:pStyle w:val="paola"/>
        <w:spacing w:line="360" w:lineRule="auto"/>
        <w:ind w:firstLine="708"/>
        <w:rPr>
          <w:rFonts w:ascii="Sagona Book" w:hAnsi="Sagona Book"/>
          <w:i/>
          <w:iCs/>
          <w:color w:val="002060"/>
          <w:sz w:val="20"/>
        </w:rPr>
      </w:pPr>
      <w:r>
        <w:rPr>
          <w:rFonts w:ascii="Sagona Book" w:hAnsi="Sagona Book"/>
          <w:i/>
          <w:iCs/>
          <w:color w:val="002060"/>
          <w:sz w:val="20"/>
        </w:rPr>
        <w:t>F</w:t>
      </w:r>
      <w:r w:rsidRPr="00AC0156">
        <w:rPr>
          <w:rFonts w:ascii="Sagona Book" w:hAnsi="Sagona Book"/>
          <w:i/>
          <w:iCs/>
          <w:color w:val="002060"/>
          <w:sz w:val="20"/>
        </w:rPr>
        <w:t xml:space="preserve">ra separazione dei poteri e tutela dei diritti: il </w:t>
      </w:r>
      <w:r>
        <w:rPr>
          <w:rFonts w:ascii="Sagona Book" w:hAnsi="Sagona Book"/>
          <w:i/>
          <w:iCs/>
          <w:color w:val="002060"/>
          <w:sz w:val="20"/>
        </w:rPr>
        <w:t>NGEU</w:t>
      </w:r>
      <w:r w:rsidRPr="00AC0156">
        <w:rPr>
          <w:rFonts w:ascii="Sagona Book" w:hAnsi="Sagona Book"/>
          <w:i/>
          <w:iCs/>
          <w:color w:val="002060"/>
          <w:sz w:val="20"/>
        </w:rPr>
        <w:t xml:space="preserve"> e il </w:t>
      </w:r>
      <w:r>
        <w:rPr>
          <w:rFonts w:ascii="Sagona Book" w:hAnsi="Sagona Book"/>
          <w:i/>
          <w:iCs/>
          <w:color w:val="002060"/>
          <w:sz w:val="20"/>
        </w:rPr>
        <w:t>MES</w:t>
      </w:r>
      <w:r w:rsidRPr="00AC0156">
        <w:rPr>
          <w:rFonts w:ascii="Sagona Book" w:hAnsi="Sagona Book"/>
          <w:i/>
          <w:iCs/>
          <w:color w:val="002060"/>
          <w:sz w:val="20"/>
        </w:rPr>
        <w:t xml:space="preserve"> nella recente giurisprudenza costituzionale tedesca</w:t>
      </w:r>
      <w:r>
        <w:rPr>
          <w:rFonts w:ascii="Sagona Book" w:hAnsi="Sagona Book"/>
          <w:i/>
          <w:iCs/>
          <w:color w:val="002060"/>
          <w:sz w:val="20"/>
        </w:rPr>
        <w:t xml:space="preserve">, </w:t>
      </w:r>
      <w:r w:rsidRPr="00AC0156">
        <w:rPr>
          <w:rFonts w:ascii="Sagona Book" w:hAnsi="Sagona Book"/>
          <w:color w:val="990033"/>
          <w:sz w:val="20"/>
        </w:rPr>
        <w:t>in corso di pubblicazione</w:t>
      </w:r>
      <w:r w:rsidRPr="00AC0156">
        <w:rPr>
          <w:rFonts w:ascii="Sagona Book" w:hAnsi="Sagona Book"/>
          <w:color w:val="C00000"/>
          <w:sz w:val="20"/>
        </w:rPr>
        <w:t xml:space="preserve"> </w:t>
      </w:r>
      <w:r>
        <w:rPr>
          <w:rFonts w:ascii="Sagona Book" w:hAnsi="Sagona Book"/>
          <w:color w:val="002060"/>
          <w:sz w:val="20"/>
        </w:rPr>
        <w:t>in</w:t>
      </w:r>
      <w:r>
        <w:rPr>
          <w:rFonts w:ascii="Sagona Book" w:hAnsi="Sagona Book"/>
          <w:color w:val="002060"/>
          <w:sz w:val="20"/>
        </w:rPr>
        <w:t xml:space="preserve"> </w:t>
      </w:r>
      <w:r w:rsidRPr="00AC0156">
        <w:rPr>
          <w:rStyle w:val="Enfasigrassetto"/>
          <w:rFonts w:ascii="Sagona Book" w:hAnsi="Sagona Book" w:cs="Noto Sans"/>
          <w:b w:val="0"/>
          <w:bCs w:val="0"/>
          <w:color w:val="002060"/>
          <w:sz w:val="20"/>
          <w:shd w:val="clear" w:color="auto" w:fill="FFFFFF"/>
        </w:rPr>
        <w:t>DPCE Online</w:t>
      </w:r>
      <w:r>
        <w:rPr>
          <w:rStyle w:val="Enfasigrassetto"/>
          <w:rFonts w:ascii="Sagona Book" w:hAnsi="Sagona Book" w:cs="Noto Sans"/>
          <w:b w:val="0"/>
          <w:bCs w:val="0"/>
          <w:color w:val="002060"/>
          <w:sz w:val="20"/>
          <w:shd w:val="clear" w:color="auto" w:fill="FFFFFF"/>
        </w:rPr>
        <w:t>, n. 1/2023.</w:t>
      </w:r>
    </w:p>
    <w:p w14:paraId="10312160" w14:textId="2604E395" w:rsidR="00AC0156" w:rsidRPr="00AC0156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>
        <w:rPr>
          <w:rFonts w:ascii="Sagona Book" w:hAnsi="Sagona Book"/>
          <w:i/>
          <w:iCs/>
          <w:color w:val="002060"/>
          <w:sz w:val="20"/>
          <w:szCs w:val="20"/>
        </w:rPr>
        <w:t>L</w:t>
      </w:r>
      <w:r w:rsidRPr="00AC0156">
        <w:rPr>
          <w:rFonts w:ascii="Sagona Book" w:hAnsi="Sagona Book"/>
          <w:i/>
          <w:iCs/>
          <w:color w:val="002060"/>
          <w:sz w:val="20"/>
          <w:szCs w:val="20"/>
        </w:rPr>
        <w:t xml:space="preserve">a svolta (apparente) del </w:t>
      </w:r>
      <w:r>
        <w:rPr>
          <w:rFonts w:ascii="Sagona Book" w:hAnsi="Sagona Book"/>
          <w:i/>
          <w:iCs/>
          <w:color w:val="002060"/>
          <w:sz w:val="20"/>
          <w:szCs w:val="20"/>
        </w:rPr>
        <w:t>B</w:t>
      </w:r>
      <w:r w:rsidRPr="00AC0156">
        <w:rPr>
          <w:rFonts w:ascii="Sagona Book" w:hAnsi="Sagona Book"/>
          <w:i/>
          <w:iCs/>
          <w:color w:val="002060"/>
          <w:sz w:val="20"/>
          <w:szCs w:val="20"/>
        </w:rPr>
        <w:t xml:space="preserve">undesverfassungsgericht tedesco, fra riforme del </w:t>
      </w:r>
      <w:r>
        <w:rPr>
          <w:rFonts w:ascii="Sagona Book" w:hAnsi="Sagona Book"/>
          <w:i/>
          <w:iCs/>
          <w:color w:val="002060"/>
          <w:sz w:val="20"/>
          <w:szCs w:val="20"/>
        </w:rPr>
        <w:t>MES</w:t>
      </w:r>
      <w:r w:rsidRPr="00AC0156">
        <w:rPr>
          <w:rFonts w:ascii="Sagona Book" w:hAnsi="Sagona Book"/>
          <w:i/>
          <w:iCs/>
          <w:color w:val="002060"/>
          <w:sz w:val="20"/>
          <w:szCs w:val="20"/>
        </w:rPr>
        <w:t xml:space="preserve"> e piano </w:t>
      </w:r>
      <w:r>
        <w:rPr>
          <w:rFonts w:ascii="Sagona Book" w:hAnsi="Sagona Book"/>
          <w:i/>
          <w:iCs/>
          <w:color w:val="002060"/>
          <w:sz w:val="20"/>
          <w:szCs w:val="20"/>
        </w:rPr>
        <w:t>N</w:t>
      </w:r>
      <w:r w:rsidRPr="00AC0156">
        <w:rPr>
          <w:rFonts w:ascii="Sagona Book" w:hAnsi="Sagona Book"/>
          <w:i/>
          <w:iCs/>
          <w:color w:val="002060"/>
          <w:sz w:val="20"/>
          <w:szCs w:val="20"/>
        </w:rPr>
        <w:t xml:space="preserve">ext </w:t>
      </w:r>
      <w:r>
        <w:rPr>
          <w:rFonts w:ascii="Sagona Book" w:hAnsi="Sagona Book"/>
          <w:i/>
          <w:iCs/>
          <w:color w:val="002060"/>
          <w:sz w:val="20"/>
          <w:szCs w:val="20"/>
        </w:rPr>
        <w:t>G</w:t>
      </w:r>
      <w:r w:rsidRPr="00AC0156">
        <w:rPr>
          <w:rFonts w:ascii="Sagona Book" w:hAnsi="Sagona Book"/>
          <w:i/>
          <w:iCs/>
          <w:color w:val="002060"/>
          <w:sz w:val="20"/>
          <w:szCs w:val="20"/>
        </w:rPr>
        <w:t xml:space="preserve">eneration </w:t>
      </w:r>
      <w:r>
        <w:rPr>
          <w:rFonts w:ascii="Sagona Book" w:hAnsi="Sagona Book"/>
          <w:i/>
          <w:iCs/>
          <w:color w:val="002060"/>
          <w:sz w:val="20"/>
          <w:szCs w:val="20"/>
        </w:rPr>
        <w:t>EU</w:t>
      </w:r>
      <w:r w:rsidRPr="00AC0156">
        <w:rPr>
          <w:rFonts w:ascii="Sagona Book" w:hAnsi="Sagona Book"/>
          <w:color w:val="002060"/>
          <w:sz w:val="20"/>
          <w:szCs w:val="20"/>
        </w:rPr>
        <w:t xml:space="preserve">, </w:t>
      </w:r>
      <w:r w:rsidRPr="00071D25">
        <w:rPr>
          <w:rFonts w:ascii="Sagona Book" w:hAnsi="Sagona Book"/>
          <w:color w:val="990033"/>
          <w:sz w:val="20"/>
          <w:szCs w:val="20"/>
        </w:rPr>
        <w:t xml:space="preserve">in </w:t>
      </w:r>
      <w:r w:rsidRPr="00071D25">
        <w:rPr>
          <w:rFonts w:ascii="Sagona Book" w:hAnsi="Sagona Book"/>
          <w:color w:val="990033"/>
          <w:sz w:val="20"/>
          <w:szCs w:val="20"/>
        </w:rPr>
        <w:t xml:space="preserve">corso di pubblicazione </w:t>
      </w:r>
      <w:r>
        <w:rPr>
          <w:rFonts w:ascii="Sagona Book" w:hAnsi="Sagona Book"/>
          <w:color w:val="002060"/>
          <w:sz w:val="20"/>
          <w:szCs w:val="20"/>
        </w:rPr>
        <w:t xml:space="preserve">in </w:t>
      </w:r>
      <w:r w:rsidRPr="00AC0156">
        <w:rPr>
          <w:rFonts w:ascii="Sagona Book" w:hAnsi="Sagona Book"/>
          <w:i/>
          <w:iCs/>
          <w:color w:val="002060"/>
          <w:sz w:val="20"/>
          <w:szCs w:val="20"/>
        </w:rPr>
        <w:t>Quaderni costituzionali, Rivista italiana di diritto costituzionale</w:t>
      </w:r>
      <w:r w:rsidRPr="00AC0156">
        <w:rPr>
          <w:rFonts w:ascii="Sagona Book" w:hAnsi="Sagona Book"/>
          <w:color w:val="002060"/>
          <w:sz w:val="20"/>
          <w:szCs w:val="20"/>
        </w:rPr>
        <w:t xml:space="preserve">, n. </w:t>
      </w:r>
      <w:r>
        <w:rPr>
          <w:rFonts w:ascii="Sagona Book" w:hAnsi="Sagona Book"/>
          <w:color w:val="002060"/>
          <w:sz w:val="20"/>
          <w:szCs w:val="20"/>
        </w:rPr>
        <w:t>1</w:t>
      </w:r>
      <w:r w:rsidRPr="00AC0156">
        <w:rPr>
          <w:rFonts w:ascii="Sagona Book" w:hAnsi="Sagona Book"/>
          <w:color w:val="002060"/>
          <w:sz w:val="20"/>
          <w:szCs w:val="20"/>
        </w:rPr>
        <w:t>/202</w:t>
      </w:r>
      <w:r>
        <w:rPr>
          <w:rFonts w:ascii="Sagona Book" w:hAnsi="Sagona Book"/>
          <w:color w:val="002060"/>
          <w:sz w:val="20"/>
          <w:szCs w:val="20"/>
        </w:rPr>
        <w:t>3</w:t>
      </w:r>
      <w:r w:rsidRPr="00AC0156">
        <w:rPr>
          <w:rFonts w:ascii="Sagona Book" w:hAnsi="Sagona Book"/>
          <w:color w:val="002060"/>
          <w:sz w:val="20"/>
          <w:szCs w:val="20"/>
        </w:rPr>
        <w:t>.</w:t>
      </w:r>
    </w:p>
    <w:p w14:paraId="2AF16A02" w14:textId="55890017" w:rsidR="00AC0156" w:rsidRPr="00AC0156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AC0156">
        <w:rPr>
          <w:rFonts w:ascii="Sagona Book" w:hAnsi="Sagona Book"/>
          <w:i/>
          <w:iCs/>
          <w:color w:val="002060"/>
          <w:sz w:val="20"/>
          <w:szCs w:val="20"/>
        </w:rPr>
        <w:t>Il ruolo delle banche centrali nazionali nell’evoluzione del processo di integrazione sovranazionale</w:t>
      </w:r>
      <w:r w:rsidRPr="00AC0156">
        <w:rPr>
          <w:rFonts w:ascii="Sagona Book" w:hAnsi="Sagona Book"/>
          <w:color w:val="002060"/>
          <w:sz w:val="20"/>
          <w:szCs w:val="20"/>
        </w:rPr>
        <w:t xml:space="preserve">, in </w:t>
      </w:r>
      <w:r w:rsidRPr="00AC0156">
        <w:rPr>
          <w:rFonts w:ascii="Sagona Book" w:hAnsi="Sagona Book"/>
          <w:i/>
          <w:iCs/>
          <w:color w:val="002060"/>
          <w:sz w:val="20"/>
          <w:szCs w:val="20"/>
        </w:rPr>
        <w:t>Quaderni costituzionali, Rivista italiana di diritto costituzionale</w:t>
      </w:r>
      <w:r w:rsidRPr="00AC0156">
        <w:rPr>
          <w:rFonts w:ascii="Sagona Book" w:hAnsi="Sagona Book"/>
          <w:color w:val="002060"/>
          <w:sz w:val="20"/>
          <w:szCs w:val="20"/>
        </w:rPr>
        <w:t>, n. 4/2022, pp. 930-933.</w:t>
      </w:r>
    </w:p>
    <w:p w14:paraId="163BDD51" w14:textId="4EB766D7" w:rsidR="00AC0156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AC0156">
        <w:rPr>
          <w:rFonts w:ascii="Sagona Book" w:hAnsi="Sagona Book"/>
          <w:bCs/>
          <w:i/>
          <w:iCs/>
          <w:color w:val="002060"/>
          <w:sz w:val="20"/>
          <w:szCs w:val="20"/>
        </w:rPr>
        <w:t>I princîpi dello Stato di diritto nell’Unione europea: un difficile percorso fra rivendicazione della “identità costituzionale” e affermazione della “condizionalità”</w:t>
      </w:r>
      <w:r w:rsidRPr="00AC0156">
        <w:rPr>
          <w:rFonts w:ascii="Sagona Book" w:hAnsi="Sagona Book"/>
          <w:color w:val="002060"/>
          <w:sz w:val="20"/>
          <w:szCs w:val="20"/>
        </w:rPr>
        <w:t xml:space="preserve">, </w:t>
      </w:r>
      <w:r w:rsidRPr="00071D25">
        <w:rPr>
          <w:rFonts w:ascii="Sagona Book" w:hAnsi="Sagona Book"/>
          <w:color w:val="990033"/>
          <w:sz w:val="20"/>
          <w:szCs w:val="20"/>
        </w:rPr>
        <w:t xml:space="preserve">in corso di pubblicazione </w:t>
      </w:r>
      <w:r w:rsidRPr="00071D25">
        <w:rPr>
          <w:rFonts w:ascii="Sagona Book" w:hAnsi="Sagona Book"/>
          <w:color w:val="002060"/>
          <w:sz w:val="20"/>
          <w:szCs w:val="20"/>
        </w:rPr>
        <w:t xml:space="preserve">in </w:t>
      </w:r>
      <w:r w:rsidRPr="00AC0156">
        <w:rPr>
          <w:rFonts w:ascii="Sagona Book" w:hAnsi="Sagona Book"/>
          <w:smallCaps/>
          <w:color w:val="002060"/>
          <w:sz w:val="20"/>
          <w:szCs w:val="20"/>
        </w:rPr>
        <w:t>Laura Montanari</w:t>
      </w:r>
      <w:r w:rsidRPr="00AC0156">
        <w:rPr>
          <w:rFonts w:ascii="Sagona Book" w:hAnsi="Sagona Book"/>
          <w:color w:val="002060"/>
          <w:sz w:val="20"/>
          <w:szCs w:val="20"/>
        </w:rPr>
        <w:t xml:space="preserve">, </w:t>
      </w:r>
      <w:r w:rsidRPr="00AC0156">
        <w:rPr>
          <w:rFonts w:ascii="Sagona Book" w:hAnsi="Sagona Book"/>
          <w:smallCaps/>
          <w:color w:val="002060"/>
          <w:sz w:val="20"/>
          <w:szCs w:val="20"/>
        </w:rPr>
        <w:t>Alessia Ottavia Cozzi</w:t>
      </w:r>
      <w:r w:rsidRPr="00AC0156">
        <w:rPr>
          <w:rFonts w:ascii="Sagona Book" w:hAnsi="Sagona Book"/>
          <w:color w:val="002060"/>
          <w:sz w:val="20"/>
          <w:szCs w:val="20"/>
        </w:rPr>
        <w:t xml:space="preserve">, </w:t>
      </w:r>
      <w:r w:rsidRPr="00AC0156">
        <w:rPr>
          <w:rFonts w:ascii="Sagona Book" w:hAnsi="Sagona Book"/>
          <w:smallCaps/>
          <w:color w:val="002060"/>
          <w:sz w:val="20"/>
          <w:szCs w:val="20"/>
        </w:rPr>
        <w:t>Marko Milenkovi</w:t>
      </w:r>
      <w:r w:rsidRPr="00AC0156">
        <w:rPr>
          <w:rFonts w:ascii="Cambria" w:hAnsi="Cambria" w:cs="Cambria"/>
          <w:smallCaps/>
          <w:color w:val="002060"/>
          <w:sz w:val="20"/>
          <w:szCs w:val="20"/>
        </w:rPr>
        <w:t>ć</w:t>
      </w:r>
      <w:r w:rsidRPr="00AC0156">
        <w:rPr>
          <w:rFonts w:ascii="Sagona Book" w:hAnsi="Sagona Book"/>
          <w:color w:val="002060"/>
          <w:sz w:val="20"/>
          <w:szCs w:val="20"/>
        </w:rPr>
        <w:t xml:space="preserve">, </w:t>
      </w:r>
      <w:r w:rsidRPr="00AC0156">
        <w:rPr>
          <w:rFonts w:ascii="Sagona Book" w:hAnsi="Sagona Book"/>
          <w:smallCaps/>
          <w:color w:val="002060"/>
          <w:sz w:val="20"/>
          <w:szCs w:val="20"/>
        </w:rPr>
        <w:t>Irena Risti</w:t>
      </w:r>
      <w:r w:rsidRPr="00AC0156">
        <w:rPr>
          <w:rFonts w:ascii="Cambria" w:hAnsi="Cambria" w:cs="Cambria"/>
          <w:smallCaps/>
          <w:color w:val="002060"/>
          <w:sz w:val="20"/>
          <w:szCs w:val="20"/>
        </w:rPr>
        <w:t>ć</w:t>
      </w:r>
      <w:r w:rsidRPr="00AC0156">
        <w:rPr>
          <w:rFonts w:ascii="Sagona Book" w:hAnsi="Sagona Book"/>
          <w:color w:val="002060"/>
          <w:sz w:val="20"/>
          <w:szCs w:val="20"/>
        </w:rPr>
        <w:t xml:space="preserve">, (a cura di), </w:t>
      </w:r>
      <w:r w:rsidRPr="00AC0156">
        <w:rPr>
          <w:rFonts w:ascii="Sagona Book" w:hAnsi="Sagona Book"/>
          <w:i/>
          <w:iCs/>
          <w:color w:val="002060"/>
          <w:sz w:val="20"/>
          <w:szCs w:val="20"/>
        </w:rPr>
        <w:t>We, the People of the United Europe – Reflections on the European State of Mind</w:t>
      </w:r>
      <w:r w:rsidRPr="00AC0156">
        <w:rPr>
          <w:rFonts w:ascii="Sagona Book" w:hAnsi="Sagona Book"/>
          <w:color w:val="002060"/>
          <w:sz w:val="20"/>
          <w:szCs w:val="20"/>
        </w:rPr>
        <w:t>, (Atti del Convegno internazionale svoltosi presso l’Università degli Studi di Udine nel giugno 2022), Napoli, Editoriale Scientifica, 2022.</w:t>
      </w:r>
    </w:p>
    <w:p w14:paraId="72DDF665" w14:textId="167C0708" w:rsidR="00AC0156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bookmarkStart w:id="1" w:name="_Hlk128825322"/>
      <w:r w:rsidRPr="00AC0156">
        <w:rPr>
          <w:rFonts w:ascii="Sagona Book" w:hAnsi="Sagona Book"/>
          <w:i/>
          <w:iCs/>
          <w:color w:val="002060"/>
          <w:sz w:val="20"/>
          <w:szCs w:val="20"/>
        </w:rPr>
        <w:t>Introduzione</w:t>
      </w:r>
      <w:r w:rsidRPr="00AC0156">
        <w:rPr>
          <w:rFonts w:ascii="Sagona Book" w:hAnsi="Sagona Book"/>
          <w:color w:val="002060"/>
          <w:sz w:val="20"/>
          <w:szCs w:val="20"/>
        </w:rPr>
        <w:t xml:space="preserve">, </w:t>
      </w:r>
      <w:r w:rsidRPr="00AC0156">
        <w:rPr>
          <w:rFonts w:ascii="Sagona Book" w:hAnsi="Sagona Book"/>
          <w:smallCaps/>
          <w:color w:val="002060"/>
          <w:sz w:val="20"/>
          <w:szCs w:val="20"/>
        </w:rPr>
        <w:t>con</w:t>
      </w:r>
      <w:r w:rsidRPr="00AC0156">
        <w:rPr>
          <w:rFonts w:ascii="Sagona Book" w:hAnsi="Sagona Book"/>
          <w:smallCaps/>
          <w:color w:val="002060"/>
          <w:sz w:val="20"/>
          <w:szCs w:val="20"/>
        </w:rPr>
        <w:t xml:space="preserve"> Salvatore la Porta</w:t>
      </w:r>
      <w:r w:rsidRPr="00AC0156">
        <w:rPr>
          <w:rFonts w:ascii="Sagona Book" w:hAnsi="Sagona Book"/>
          <w:color w:val="002060"/>
          <w:sz w:val="20"/>
          <w:szCs w:val="20"/>
        </w:rPr>
        <w:t xml:space="preserve">, in </w:t>
      </w:r>
      <w:r w:rsidRPr="00AC0156">
        <w:rPr>
          <w:rFonts w:ascii="Sagona Book" w:hAnsi="Sagona Book"/>
          <w:smallCaps/>
          <w:color w:val="002060"/>
          <w:sz w:val="20"/>
          <w:szCs w:val="20"/>
        </w:rPr>
        <w:t>Monica Bonini</w:t>
      </w:r>
      <w:r w:rsidRPr="00AC0156">
        <w:rPr>
          <w:rFonts w:ascii="Sagona Book" w:hAnsi="Sagona Book"/>
          <w:color w:val="002060"/>
          <w:sz w:val="20"/>
          <w:szCs w:val="20"/>
        </w:rPr>
        <w:t xml:space="preserve">, </w:t>
      </w:r>
      <w:r w:rsidRPr="00AC0156">
        <w:rPr>
          <w:rFonts w:ascii="Sagona Book" w:hAnsi="Sagona Book"/>
          <w:smallCaps/>
          <w:color w:val="002060"/>
          <w:sz w:val="20"/>
          <w:szCs w:val="20"/>
        </w:rPr>
        <w:t>Salvatore la Porta</w:t>
      </w:r>
      <w:r w:rsidRPr="00AC0156">
        <w:rPr>
          <w:rFonts w:ascii="Sagona Book" w:hAnsi="Sagona Book"/>
          <w:color w:val="002060"/>
          <w:sz w:val="20"/>
          <w:szCs w:val="20"/>
        </w:rPr>
        <w:t xml:space="preserve">, (a cura di), </w:t>
      </w:r>
      <w:r w:rsidRPr="00AC0156">
        <w:rPr>
          <w:rFonts w:ascii="Sagona Book" w:hAnsi="Sagona Book"/>
          <w:i/>
          <w:iCs/>
          <w:color w:val="002060"/>
          <w:sz w:val="20"/>
          <w:szCs w:val="20"/>
        </w:rPr>
        <w:t>Quale governo per le migrazioni?</w:t>
      </w:r>
      <w:r w:rsidRPr="00AC0156">
        <w:rPr>
          <w:rFonts w:ascii="Sagona Book" w:hAnsi="Sagona Book"/>
          <w:color w:val="002060"/>
          <w:sz w:val="20"/>
          <w:szCs w:val="20"/>
        </w:rPr>
        <w:t>, Giappichelli, Torino, 2022, pp. 3-8.</w:t>
      </w:r>
      <w:bookmarkEnd w:id="1"/>
    </w:p>
    <w:p w14:paraId="2F268B3C" w14:textId="74B841A7" w:rsidR="00071D25" w:rsidRPr="00071D25" w:rsidRDefault="00071D25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071D25">
        <w:rPr>
          <w:rFonts w:ascii="Sagona Book" w:hAnsi="Sagona Book"/>
          <w:i/>
          <w:iCs/>
          <w:color w:val="002060"/>
          <w:sz w:val="20"/>
          <w:szCs w:val="20"/>
        </w:rPr>
        <w:t>La costruzione degli Stati Uniti d’Europa fra condizionalità, Stato di diritto e identità costituzionale</w:t>
      </w:r>
      <w:r w:rsidRPr="00071D25">
        <w:rPr>
          <w:rFonts w:ascii="Sagona Book" w:hAnsi="Sagona Book"/>
          <w:color w:val="002060"/>
          <w:sz w:val="20"/>
          <w:szCs w:val="20"/>
        </w:rPr>
        <w:t xml:space="preserve">, in </w:t>
      </w:r>
      <w:r w:rsidRPr="00071D25">
        <w:rPr>
          <w:rFonts w:ascii="Sagona Book" w:hAnsi="Sagona Book"/>
          <w:i/>
          <w:iCs/>
          <w:color w:val="002060"/>
          <w:sz w:val="20"/>
          <w:szCs w:val="20"/>
        </w:rPr>
        <w:t>Democrazia e sicurezza – Democracy and Security Review</w:t>
      </w:r>
      <w:r w:rsidRPr="00071D25">
        <w:rPr>
          <w:rFonts w:ascii="Sagona Book" w:hAnsi="Sagona Book"/>
          <w:color w:val="002060"/>
          <w:sz w:val="20"/>
          <w:szCs w:val="20"/>
        </w:rPr>
        <w:t>, anno XII, fascicolo n. 2, 2022, pp. 11-40.</w:t>
      </w:r>
    </w:p>
    <w:p w14:paraId="29B43125" w14:textId="00CE1C08" w:rsidR="00AC0156" w:rsidRPr="00AC0156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AC0156">
        <w:rPr>
          <w:rFonts w:ascii="Sagona Book" w:hAnsi="Sagona Book"/>
          <w:i/>
          <w:iCs/>
          <w:color w:val="002060"/>
          <w:sz w:val="20"/>
          <w:szCs w:val="20"/>
        </w:rPr>
        <w:t>Introduzione</w:t>
      </w:r>
      <w:r w:rsidRPr="00AC0156">
        <w:rPr>
          <w:rFonts w:ascii="Sagona Book" w:hAnsi="Sagona Book"/>
          <w:color w:val="002060"/>
          <w:sz w:val="20"/>
          <w:szCs w:val="20"/>
        </w:rPr>
        <w:t xml:space="preserve">, in </w:t>
      </w:r>
      <w:r w:rsidRPr="00AC0156">
        <w:rPr>
          <w:rFonts w:ascii="Sagona Book" w:hAnsi="Sagona Book"/>
          <w:smallCaps/>
          <w:color w:val="002060"/>
          <w:sz w:val="20"/>
          <w:szCs w:val="20"/>
        </w:rPr>
        <w:t>Alessandra Corrado</w:t>
      </w:r>
      <w:r w:rsidRPr="00AC0156">
        <w:rPr>
          <w:rFonts w:ascii="Sagona Book" w:hAnsi="Sagona Book"/>
          <w:color w:val="002060"/>
          <w:sz w:val="20"/>
          <w:szCs w:val="20"/>
        </w:rPr>
        <w:t xml:space="preserve">, </w:t>
      </w:r>
      <w:r w:rsidRPr="00AC0156">
        <w:rPr>
          <w:rFonts w:ascii="Sagona Book" w:hAnsi="Sagona Book"/>
          <w:smallCaps/>
          <w:color w:val="002060"/>
          <w:sz w:val="20"/>
          <w:szCs w:val="20"/>
        </w:rPr>
        <w:t>Sara Francesca d’Urso</w:t>
      </w:r>
      <w:r w:rsidRPr="00AC0156">
        <w:rPr>
          <w:rFonts w:ascii="Sagona Book" w:hAnsi="Sagona Book"/>
          <w:color w:val="002060"/>
          <w:sz w:val="20"/>
          <w:szCs w:val="20"/>
        </w:rPr>
        <w:t xml:space="preserve">, (a cura di), </w:t>
      </w:r>
      <w:r w:rsidRPr="00AC0156">
        <w:rPr>
          <w:rFonts w:ascii="Sagona Book" w:hAnsi="Sagona Book"/>
          <w:i/>
          <w:iCs/>
          <w:color w:val="002060"/>
          <w:sz w:val="20"/>
          <w:szCs w:val="20"/>
        </w:rPr>
        <w:t>L’arte contemporanea nella realtà giuridica</w:t>
      </w:r>
      <w:r w:rsidRPr="00AC0156">
        <w:rPr>
          <w:rFonts w:ascii="Sagona Book" w:hAnsi="Sagona Book"/>
          <w:color w:val="002060"/>
          <w:sz w:val="20"/>
          <w:szCs w:val="20"/>
        </w:rPr>
        <w:t>, Giappichelli, Torino, 2021, pp. XI-XII.</w:t>
      </w:r>
    </w:p>
    <w:p w14:paraId="5B9A6950" w14:textId="47DA214A" w:rsidR="00AC0156" w:rsidRPr="00633AF1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</w:rPr>
      </w:pPr>
      <w:r>
        <w:rPr>
          <w:rFonts w:ascii="Sagona Book" w:hAnsi="Sagona Book"/>
          <w:color w:val="002060"/>
          <w:sz w:val="20"/>
        </w:rPr>
        <w:t>con</w:t>
      </w:r>
      <w:r w:rsidRPr="00633AF1">
        <w:rPr>
          <w:rFonts w:ascii="Sagona Book" w:hAnsi="Sagona Book"/>
          <w:color w:val="002060"/>
          <w:sz w:val="20"/>
        </w:rPr>
        <w:t xml:space="preserve"> L. Azoulai e D. Ritleng, </w:t>
      </w:r>
      <w:r w:rsidRPr="00633AF1">
        <w:rPr>
          <w:rFonts w:ascii="Sagona Book" w:hAnsi="Sagona Book"/>
          <w:i/>
          <w:iCs/>
          <w:color w:val="002060"/>
          <w:sz w:val="20"/>
        </w:rPr>
        <w:t>«L’Etat, c’est moi»:</w:t>
      </w:r>
      <w:r w:rsidRPr="00633AF1">
        <w:rPr>
          <w:rFonts w:ascii="Sagona Book" w:hAnsi="Sagona Book"/>
          <w:color w:val="002060"/>
          <w:sz w:val="20"/>
        </w:rPr>
        <w:t xml:space="preserve"> </w:t>
      </w:r>
      <w:r w:rsidRPr="00633AF1">
        <w:rPr>
          <w:rFonts w:ascii="Sagona Book" w:hAnsi="Sagona Book"/>
          <w:i/>
          <w:iCs/>
          <w:color w:val="002060"/>
          <w:sz w:val="20"/>
        </w:rPr>
        <w:t>il Consiglio di Stato francese, fra salvaguardia della sicurezza nazionale e protezione dei dati</w:t>
      </w:r>
      <w:r w:rsidRPr="00633AF1">
        <w:rPr>
          <w:rFonts w:ascii="Sagona Book" w:hAnsi="Sagona Book"/>
          <w:color w:val="002060"/>
          <w:sz w:val="20"/>
        </w:rPr>
        <w:t xml:space="preserve"> (Consiglio di Stato, Section du Contentieux, 21 aprile 2021, </w:t>
      </w:r>
      <w:r w:rsidRPr="00633AF1">
        <w:rPr>
          <w:rFonts w:ascii="Sagona Book" w:hAnsi="Sagona Book"/>
          <w:i/>
          <w:iCs/>
          <w:color w:val="002060"/>
          <w:sz w:val="20"/>
        </w:rPr>
        <w:t>French Data Network e a.</w:t>
      </w:r>
      <w:r w:rsidRPr="00633AF1">
        <w:rPr>
          <w:rFonts w:ascii="Sagona Book" w:hAnsi="Sagona Book"/>
          <w:color w:val="002060"/>
          <w:sz w:val="20"/>
        </w:rPr>
        <w:t xml:space="preserve">, nn. 393099, 394922, 397844, 397851, 424717, 424718), 26 luglio 2021, </w:t>
      </w:r>
      <w:hyperlink r:id="rId5" w:history="1">
        <w:r w:rsidRPr="00633AF1">
          <w:rPr>
            <w:rStyle w:val="Collegamentoipertestuale"/>
            <w:rFonts w:ascii="Sagona Book" w:hAnsi="Sagona Book"/>
            <w:color w:val="002060"/>
            <w:sz w:val="20"/>
            <w:u w:val="none"/>
          </w:rPr>
          <w:t>https://ceridap.eu/letat-cest-moi-il-consiglio-di-stato-francese-fra-salvaguardia-della-sicurezza-nazionale-e-protezione-dei-dati-consiglio-di-stato-section-du-contentieux-21-aprile-2/</w:t>
        </w:r>
      </w:hyperlink>
    </w:p>
    <w:p w14:paraId="4DC70784" w14:textId="77777777" w:rsidR="00AC0156" w:rsidRPr="00633AF1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</w:rPr>
      </w:pPr>
      <w:r w:rsidRPr="00633AF1">
        <w:rPr>
          <w:rFonts w:ascii="Sagona Book" w:hAnsi="Sagona Book" w:cs="Noto Sans"/>
          <w:i/>
          <w:iCs/>
          <w:color w:val="002060"/>
          <w:sz w:val="20"/>
          <w:shd w:val="clear" w:color="auto" w:fill="FFFFFF"/>
        </w:rPr>
        <w:t xml:space="preserve">Il </w:t>
      </w:r>
      <w:r w:rsidRPr="00633AF1">
        <w:rPr>
          <w:rFonts w:ascii="Sagona Book" w:hAnsi="Sagona Book" w:cs="Noto Sans"/>
          <w:color w:val="002060"/>
          <w:sz w:val="20"/>
          <w:shd w:val="clear" w:color="auto" w:fill="FFFFFF"/>
        </w:rPr>
        <w:t>Bundesverfassungsgericht</w:t>
      </w:r>
      <w:r w:rsidRPr="00633AF1">
        <w:rPr>
          <w:rFonts w:ascii="Sagona Book" w:hAnsi="Sagona Book" w:cs="Noto Sans"/>
          <w:i/>
          <w:iCs/>
          <w:color w:val="002060"/>
          <w:sz w:val="20"/>
          <w:shd w:val="clear" w:color="auto" w:fill="FFFFFF"/>
        </w:rPr>
        <w:t xml:space="preserve"> tedesco e il programma PSPP: dalla sentenza «Weiss» alla procedura di infrazione della Commissione, attraverso il percorso accidentato del sindacato nazionale sugli atti </w:t>
      </w:r>
      <w:r w:rsidRPr="00633AF1">
        <w:rPr>
          <w:rFonts w:ascii="Sagona Book" w:hAnsi="Sagona Book" w:cs="Noto Sans"/>
          <w:color w:val="002060"/>
          <w:sz w:val="20"/>
          <w:shd w:val="clear" w:color="auto" w:fill="FFFFFF"/>
        </w:rPr>
        <w:t>ultra vires</w:t>
      </w:r>
      <w:r w:rsidRPr="00633AF1">
        <w:rPr>
          <w:rFonts w:ascii="Sagona Book" w:hAnsi="Sagona Book" w:cs="Noto Sans"/>
          <w:i/>
          <w:iCs/>
          <w:color w:val="002060"/>
          <w:sz w:val="20"/>
          <w:shd w:val="clear" w:color="auto" w:fill="FFFFFF"/>
        </w:rPr>
        <w:t xml:space="preserve"> dell’Unione europea</w:t>
      </w:r>
      <w:r w:rsidRPr="00633AF1">
        <w:rPr>
          <w:rFonts w:ascii="Sagona Book" w:hAnsi="Sagona Book" w:cs="Noto Sans"/>
          <w:color w:val="002060"/>
          <w:sz w:val="20"/>
          <w:shd w:val="clear" w:color="auto" w:fill="FFFFFF"/>
        </w:rPr>
        <w:t xml:space="preserve">, in </w:t>
      </w:r>
      <w:r w:rsidRPr="00AC0156">
        <w:rPr>
          <w:rStyle w:val="Enfasigrassetto"/>
          <w:rFonts w:ascii="Sagona Book" w:hAnsi="Sagona Book" w:cs="Noto Sans"/>
          <w:b w:val="0"/>
          <w:bCs w:val="0"/>
          <w:color w:val="002060"/>
          <w:sz w:val="20"/>
          <w:shd w:val="clear" w:color="auto" w:fill="FFFFFF"/>
        </w:rPr>
        <w:t>DPCE Online</w:t>
      </w:r>
      <w:r w:rsidRPr="00AC0156">
        <w:rPr>
          <w:rFonts w:ascii="Sagona Book" w:hAnsi="Sagona Book" w:cs="Noto Sans"/>
          <w:b/>
          <w:bCs/>
          <w:i/>
          <w:iCs/>
          <w:color w:val="002060"/>
          <w:sz w:val="20"/>
          <w:shd w:val="clear" w:color="auto" w:fill="FFFFFF"/>
        </w:rPr>
        <w:t>,</w:t>
      </w:r>
      <w:r w:rsidRPr="00AC0156">
        <w:rPr>
          <w:rFonts w:ascii="Sagona Book" w:hAnsi="Sagona Book" w:cs="Noto Sans"/>
          <w:b/>
          <w:bCs/>
          <w:color w:val="002060"/>
          <w:sz w:val="20"/>
          <w:shd w:val="clear" w:color="auto" w:fill="FFFFFF"/>
        </w:rPr>
        <w:t xml:space="preserve"> [</w:t>
      </w:r>
      <w:r w:rsidRPr="00633AF1">
        <w:rPr>
          <w:rFonts w:ascii="Sagona Book" w:hAnsi="Sagona Book" w:cs="Noto Sans"/>
          <w:color w:val="002060"/>
          <w:sz w:val="20"/>
          <w:shd w:val="clear" w:color="auto" w:fill="FFFFFF"/>
        </w:rPr>
        <w:t>S.l.], v. 47, n. 2, luglio 2021. ISSN 2037-6677. &lt;</w:t>
      </w:r>
      <w:hyperlink r:id="rId6" w:history="1">
        <w:r w:rsidRPr="00633AF1">
          <w:rPr>
            <w:rStyle w:val="Collegamentoipertestuale"/>
            <w:rFonts w:ascii="Sagona Book" w:hAnsi="Sagona Book" w:cs="Noto Sans"/>
            <w:color w:val="002060"/>
            <w:sz w:val="20"/>
            <w:u w:val="none"/>
            <w:shd w:val="clear" w:color="auto" w:fill="FFFFFF"/>
          </w:rPr>
          <w:t>http://www.dpceonline.it/index.php/dpceonline/article/view/1385</w:t>
        </w:r>
      </w:hyperlink>
      <w:r w:rsidRPr="00633AF1">
        <w:rPr>
          <w:rFonts w:ascii="Sagona Book" w:hAnsi="Sagona Book" w:cs="Noto Sans"/>
          <w:color w:val="002060"/>
          <w:sz w:val="20"/>
          <w:shd w:val="clear" w:color="auto" w:fill="FFFFFF"/>
        </w:rPr>
        <w:t>&gt;.</w:t>
      </w:r>
    </w:p>
    <w:p w14:paraId="67782A8B" w14:textId="77777777" w:rsidR="00AC0156" w:rsidRPr="00633AF1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</w:rPr>
      </w:pPr>
      <w:r w:rsidRPr="00633AF1">
        <w:rPr>
          <w:rFonts w:ascii="Sagona Book" w:hAnsi="Sagona Book" w:cs="Noto Sans"/>
          <w:i/>
          <w:iCs/>
          <w:color w:val="002060"/>
          <w:sz w:val="20"/>
          <w:shd w:val="clear" w:color="auto" w:fill="FFFFFF"/>
        </w:rPr>
        <w:lastRenderedPageBreak/>
        <w:t xml:space="preserve">Il </w:t>
      </w:r>
      <w:r w:rsidRPr="00633AF1">
        <w:rPr>
          <w:rFonts w:ascii="Sagona Book" w:hAnsi="Sagona Book" w:cs="Noto Sans"/>
          <w:color w:val="002060"/>
          <w:sz w:val="20"/>
          <w:shd w:val="clear" w:color="auto" w:fill="FFFFFF"/>
        </w:rPr>
        <w:t>Bundesverfassungsgericht</w:t>
      </w:r>
      <w:r w:rsidRPr="00633AF1">
        <w:rPr>
          <w:rFonts w:ascii="Sagona Book" w:hAnsi="Sagona Book" w:cs="Noto Sans"/>
          <w:i/>
          <w:iCs/>
          <w:color w:val="002060"/>
          <w:sz w:val="20"/>
          <w:shd w:val="clear" w:color="auto" w:fill="FFFFFF"/>
        </w:rPr>
        <w:t xml:space="preserve"> tedesco e la legge federale di ratifica della «Decisione sulle Risorse Proprie» dell’Unione europea: ancora una volta, una pronuncia problematica nel nome del sindacato sugli atti </w:t>
      </w:r>
      <w:r w:rsidRPr="00633AF1">
        <w:rPr>
          <w:rFonts w:ascii="Sagona Book" w:hAnsi="Sagona Book" w:cs="Noto Sans"/>
          <w:color w:val="002060"/>
          <w:sz w:val="20"/>
          <w:shd w:val="clear" w:color="auto" w:fill="FFFFFF"/>
        </w:rPr>
        <w:t>ultra vires</w:t>
      </w:r>
      <w:r w:rsidRPr="00633AF1">
        <w:rPr>
          <w:rFonts w:ascii="Sagona Book" w:hAnsi="Sagona Book" w:cs="Noto Sans"/>
          <w:i/>
          <w:iCs/>
          <w:color w:val="002060"/>
          <w:sz w:val="20"/>
          <w:shd w:val="clear" w:color="auto" w:fill="FFFFFF"/>
        </w:rPr>
        <w:t>?</w:t>
      </w:r>
      <w:r w:rsidRPr="00633AF1">
        <w:rPr>
          <w:rFonts w:ascii="Sagona Book" w:hAnsi="Sagona Book" w:cs="Noto Sans"/>
          <w:color w:val="002060"/>
          <w:sz w:val="20"/>
          <w:shd w:val="clear" w:color="auto" w:fill="FFFFFF"/>
        </w:rPr>
        <w:t xml:space="preserve">, in </w:t>
      </w:r>
      <w:r w:rsidRPr="00AC0156">
        <w:rPr>
          <w:rStyle w:val="Enfasigrassetto"/>
          <w:rFonts w:ascii="Sagona Book" w:hAnsi="Sagona Book" w:cs="Noto Sans"/>
          <w:b w:val="0"/>
          <w:bCs w:val="0"/>
          <w:color w:val="002060"/>
          <w:sz w:val="20"/>
          <w:shd w:val="clear" w:color="auto" w:fill="FFFFFF"/>
        </w:rPr>
        <w:t>DPCE Online</w:t>
      </w:r>
      <w:r w:rsidRPr="00AC0156">
        <w:rPr>
          <w:rFonts w:ascii="Sagona Book" w:hAnsi="Sagona Book" w:cs="Noto Sans"/>
          <w:b/>
          <w:bCs/>
          <w:color w:val="002060"/>
          <w:sz w:val="20"/>
          <w:shd w:val="clear" w:color="auto" w:fill="FFFFFF"/>
        </w:rPr>
        <w:t>,</w:t>
      </w:r>
      <w:r w:rsidRPr="00633AF1">
        <w:rPr>
          <w:rFonts w:ascii="Sagona Book" w:hAnsi="Sagona Book" w:cs="Noto Sans"/>
          <w:color w:val="002060"/>
          <w:sz w:val="20"/>
          <w:shd w:val="clear" w:color="auto" w:fill="FFFFFF"/>
        </w:rPr>
        <w:t xml:space="preserve"> [S.l.], v. 47, n. 2, luglio 2021. ISSN 2037-6677. &lt;</w:t>
      </w:r>
      <w:hyperlink r:id="rId7" w:tgtFrame="_new" w:history="1">
        <w:r w:rsidRPr="00633AF1">
          <w:rPr>
            <w:rStyle w:val="Collegamentoipertestuale"/>
            <w:rFonts w:ascii="Sagona Book" w:hAnsi="Sagona Book" w:cs="Noto Sans"/>
            <w:color w:val="002060"/>
            <w:sz w:val="20"/>
            <w:u w:val="none"/>
            <w:shd w:val="clear" w:color="auto" w:fill="FFFFFF"/>
          </w:rPr>
          <w:t>http://www.dpceonline.it/index.php/dpceonline/article/view/1384</w:t>
        </w:r>
      </w:hyperlink>
      <w:r w:rsidRPr="00633AF1">
        <w:rPr>
          <w:rFonts w:ascii="Sagona Book" w:hAnsi="Sagona Book" w:cs="Noto Sans"/>
          <w:color w:val="002060"/>
          <w:sz w:val="20"/>
          <w:shd w:val="clear" w:color="auto" w:fill="FFFFFF"/>
        </w:rPr>
        <w:t>&gt;.</w:t>
      </w:r>
    </w:p>
    <w:p w14:paraId="0804FD4D" w14:textId="77777777" w:rsidR="00AC0156" w:rsidRPr="00633AF1" w:rsidRDefault="00AC0156" w:rsidP="00AC0156">
      <w:pPr>
        <w:pStyle w:val="paola"/>
        <w:spacing w:line="360" w:lineRule="auto"/>
        <w:ind w:firstLine="708"/>
        <w:rPr>
          <w:rFonts w:ascii="Sagona Book" w:hAnsi="Sagona Book"/>
          <w:i/>
          <w:iCs/>
          <w:color w:val="002060"/>
          <w:sz w:val="20"/>
        </w:rPr>
      </w:pPr>
      <w:r w:rsidRPr="00633AF1">
        <w:rPr>
          <w:rFonts w:ascii="Sagona Book" w:hAnsi="Sagona Book"/>
          <w:i/>
          <w:iCs/>
          <w:color w:val="002060"/>
          <w:sz w:val="20"/>
        </w:rPr>
        <w:t xml:space="preserve">Il </w:t>
      </w:r>
      <w:r w:rsidRPr="00633AF1">
        <w:rPr>
          <w:rFonts w:ascii="Sagona Book" w:hAnsi="Sagona Book"/>
          <w:color w:val="002060"/>
          <w:sz w:val="20"/>
        </w:rPr>
        <w:t>Bundesverfassungsgericht</w:t>
      </w:r>
      <w:r w:rsidRPr="00633AF1">
        <w:rPr>
          <w:rFonts w:ascii="Sagona Book" w:hAnsi="Sagona Book"/>
          <w:i/>
          <w:iCs/>
          <w:color w:val="002060"/>
          <w:sz w:val="20"/>
        </w:rPr>
        <w:t xml:space="preserve"> tedesco, «giudice delle leggi» o «del destino» dell’integrazione europea? Prime considerazioni sulla pronuncia del 15 aprile 2021 del Tribunal costituzionale federale tedesco – 2 BvR 547/21</w:t>
      </w:r>
      <w:r w:rsidRPr="00633AF1">
        <w:rPr>
          <w:rFonts w:ascii="Sagona Book" w:hAnsi="Sagona Book"/>
          <w:color w:val="002060"/>
          <w:sz w:val="20"/>
        </w:rPr>
        <w:t xml:space="preserve">, in </w:t>
      </w:r>
      <w:r w:rsidRPr="00633AF1">
        <w:rPr>
          <w:rFonts w:ascii="Sagona Book" w:hAnsi="Sagona Book"/>
          <w:i/>
          <w:iCs/>
          <w:color w:val="002060"/>
          <w:sz w:val="20"/>
        </w:rPr>
        <w:t>Ceridap</w:t>
      </w:r>
      <w:r w:rsidRPr="00633AF1">
        <w:rPr>
          <w:rFonts w:ascii="Sagona Book" w:hAnsi="Sagona Book"/>
          <w:color w:val="002060"/>
          <w:sz w:val="20"/>
        </w:rPr>
        <w:t>, Fasc. 2/2021, 30 aprile 2021, https://ceridap.eu/il-bundesverfassungsgericht-tedesco-giudice-delle-leggi-o-del-destino-dellintegrazione-europea-prime-considerazioni-sulla-pronuncia-del-15-apri/</w:t>
      </w:r>
    </w:p>
    <w:p w14:paraId="42762E8A" w14:textId="77777777" w:rsidR="00AC0156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</w:rPr>
      </w:pPr>
      <w:r w:rsidRPr="00633AF1">
        <w:rPr>
          <w:rFonts w:ascii="Sagona Book" w:hAnsi="Sagona Book"/>
          <w:i/>
          <w:iCs/>
          <w:color w:val="002060"/>
          <w:sz w:val="20"/>
        </w:rPr>
        <w:t xml:space="preserve">Rileggendo «L’Europa dei tre disincanti». Riflessioni sulla sovranità e il ripudio della guerra, per costruire un futuro migliore, </w:t>
      </w:r>
      <w:r w:rsidRPr="00633AF1">
        <w:rPr>
          <w:rFonts w:ascii="Sagona Book" w:hAnsi="Sagona Book"/>
          <w:color w:val="002060"/>
          <w:sz w:val="20"/>
        </w:rPr>
        <w:t>in P. Carnevale, E. Castorina, G. Grasso, R. Manfrellotti, L’Europa dei tre disincanti. Liber amicorum per Giovanni Cocco, Editoriale Scientifica, Napoli, 2021, pp. 69-80.</w:t>
      </w:r>
    </w:p>
    <w:p w14:paraId="4AE44D7B" w14:textId="77777777" w:rsidR="00AC0156" w:rsidRPr="00BE08B9" w:rsidRDefault="00AC0156" w:rsidP="00AC0156">
      <w:pPr>
        <w:pStyle w:val="paola"/>
        <w:spacing w:line="360" w:lineRule="auto"/>
        <w:ind w:firstLine="708"/>
        <w:rPr>
          <w:rFonts w:ascii="Sagona Book" w:hAnsi="Sagona Book"/>
          <w:i/>
          <w:iCs/>
          <w:color w:val="002060"/>
          <w:sz w:val="20"/>
        </w:rPr>
      </w:pPr>
      <w:r w:rsidRPr="00633AF1">
        <w:rPr>
          <w:rFonts w:ascii="Sagona Book" w:hAnsi="Sagona Book"/>
          <w:i/>
          <w:iCs/>
          <w:color w:val="002060"/>
          <w:sz w:val="20"/>
        </w:rPr>
        <w:t xml:space="preserve">In the Name of the Separation of Powers? The German Bundesverfassungsgericht and the End of the </w:t>
      </w:r>
      <w:r w:rsidRPr="00633AF1">
        <w:rPr>
          <w:rFonts w:ascii="Sagona Book" w:hAnsi="Sagona Book" w:cstheme="minorHAnsi"/>
          <w:i/>
          <w:iCs/>
          <w:color w:val="002060"/>
          <w:sz w:val="20"/>
        </w:rPr>
        <w:t>«PSPP-Saga»</w:t>
      </w:r>
      <w:r w:rsidRPr="00633AF1">
        <w:rPr>
          <w:rFonts w:ascii="Sagona Book" w:hAnsi="Sagona Book" w:cstheme="minorHAnsi"/>
          <w:color w:val="002060"/>
          <w:sz w:val="20"/>
        </w:rPr>
        <w:t xml:space="preserve">, in The Bridge Network’s Blog (Brexit Research and Interchange on Differentiated Governance in Europe), in </w:t>
      </w:r>
      <w:hyperlink r:id="rId8" w:history="1">
        <w:r w:rsidRPr="00633AF1">
          <w:rPr>
            <w:rStyle w:val="Collegamentoipertestuale"/>
            <w:rFonts w:ascii="Sagona Book" w:hAnsi="Sagona Book" w:cs="Arial"/>
            <w:color w:val="002060"/>
            <w:sz w:val="20"/>
            <w:u w:val="none"/>
          </w:rPr>
          <w:t>https://bridgenetwork.eu/2021/06/01/in-the-name-of-the-separation-of-powers-the-german-bundesverfassungsgericht-and-the-end-of-the-pspp-saga/</w:t>
        </w:r>
      </w:hyperlink>
      <w:r w:rsidRPr="00633AF1">
        <w:rPr>
          <w:rStyle w:val="Collegamentoipertestuale"/>
          <w:rFonts w:ascii="Sagona Book" w:hAnsi="Sagona Book" w:cs="Arial"/>
          <w:color w:val="002060"/>
          <w:sz w:val="20"/>
          <w:u w:val="none"/>
        </w:rPr>
        <w:t>, e in http://dcubrexitinstitute.eu/2021/06/in-the-name-of-the-separation-of-powers-the-german-bundesverfassungsgericht-and-the-end-of-the-pspp-saga/</w:t>
      </w:r>
    </w:p>
    <w:p w14:paraId="337D505C" w14:textId="77777777" w:rsidR="00AC0156" w:rsidRPr="00633AF1" w:rsidRDefault="00AC0156" w:rsidP="00AC0156">
      <w:pPr>
        <w:pStyle w:val="paola"/>
        <w:spacing w:line="360" w:lineRule="auto"/>
        <w:ind w:firstLine="708"/>
        <w:rPr>
          <w:rFonts w:ascii="Sagona Book" w:hAnsi="Sagona Book"/>
          <w:i/>
          <w:iCs/>
          <w:color w:val="002060"/>
          <w:sz w:val="20"/>
        </w:rPr>
      </w:pPr>
      <w:r w:rsidRPr="00633AF1">
        <w:rPr>
          <w:rFonts w:ascii="Sagona Book" w:hAnsi="Sagona Book"/>
          <w:i/>
          <w:iCs/>
          <w:color w:val="002060"/>
          <w:sz w:val="20"/>
        </w:rPr>
        <w:t>Referendums in Italy: Direct Democracy under Controlled Conditions</w:t>
      </w:r>
      <w:r w:rsidRPr="00633AF1">
        <w:rPr>
          <w:rFonts w:ascii="Sagona Book" w:hAnsi="Sagona Book"/>
          <w:color w:val="002060"/>
          <w:sz w:val="20"/>
        </w:rPr>
        <w:t xml:space="preserve">, </w:t>
      </w:r>
      <w:hyperlink r:id="rId9" w:history="1">
        <w:r w:rsidRPr="00633AF1">
          <w:rPr>
            <w:rStyle w:val="Collegamentoipertestuale"/>
            <w:rFonts w:ascii="Sagona Book" w:hAnsi="Sagona Book"/>
            <w:color w:val="002060"/>
            <w:sz w:val="20"/>
            <w:u w:val="none"/>
          </w:rPr>
          <w:t>https://www.greeneuropeanjournal.eu/referendums-in-italy-direct-democracy-under-controlled-conditions/</w:t>
        </w:r>
      </w:hyperlink>
      <w:r w:rsidRPr="00633AF1">
        <w:rPr>
          <w:rFonts w:ascii="Sagona Book" w:hAnsi="Sagona Book"/>
          <w:color w:val="002060"/>
          <w:sz w:val="20"/>
        </w:rPr>
        <w:t xml:space="preserve">, e in </w:t>
      </w:r>
      <w:r w:rsidRPr="00633AF1">
        <w:rPr>
          <w:rFonts w:ascii="Sagona Book" w:hAnsi="Sagona Book"/>
          <w:i/>
          <w:iCs/>
          <w:color w:val="002060"/>
          <w:sz w:val="20"/>
        </w:rPr>
        <w:t>Democracy ever after? Perspectives on Power and Representation</w:t>
      </w:r>
      <w:r w:rsidRPr="00633AF1">
        <w:rPr>
          <w:rFonts w:ascii="Sagona Book" w:hAnsi="Sagona Book"/>
          <w:color w:val="002060"/>
          <w:sz w:val="20"/>
        </w:rPr>
        <w:t xml:space="preserve">, Green European Journal, Vol. 21, Spring 2021, </w:t>
      </w:r>
      <w:hyperlink r:id="rId10" w:history="1">
        <w:r w:rsidRPr="00633AF1">
          <w:rPr>
            <w:rStyle w:val="Collegamentoipertestuale"/>
            <w:rFonts w:ascii="Sagona Book" w:hAnsi="Sagona Book"/>
            <w:color w:val="002060"/>
            <w:sz w:val="20"/>
            <w:u w:val="none"/>
          </w:rPr>
          <w:t>https://www.greeneuropeanjournal.eu/edition/democracy-ever-after-perspectives-on-power-and-representation/</w:t>
        </w:r>
      </w:hyperlink>
      <w:r w:rsidRPr="00633AF1">
        <w:rPr>
          <w:rFonts w:ascii="Sagona Book" w:hAnsi="Sagona Book"/>
          <w:color w:val="002060"/>
          <w:sz w:val="20"/>
        </w:rPr>
        <w:t>)</w:t>
      </w:r>
    </w:p>
    <w:p w14:paraId="6980A9BE" w14:textId="77777777" w:rsidR="00AC0156" w:rsidRPr="00633AF1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</w:rPr>
      </w:pPr>
      <w:r w:rsidRPr="00633AF1">
        <w:rPr>
          <w:rFonts w:ascii="Sagona Book" w:hAnsi="Sagona Book"/>
          <w:i/>
          <w:iCs/>
          <w:color w:val="002060"/>
          <w:sz w:val="20"/>
        </w:rPr>
        <w:t>Law, Revolution and Populism in Italy: The Path from Constitutional Resentment to Constitutional Renaissance</w:t>
      </w:r>
      <w:r w:rsidRPr="00633AF1">
        <w:rPr>
          <w:rFonts w:ascii="Sagona Book" w:hAnsi="Sagona Book"/>
          <w:color w:val="002060"/>
          <w:sz w:val="20"/>
        </w:rPr>
        <w:t xml:space="preserve">, in M. Belov, (Ed.), </w:t>
      </w:r>
      <w:r w:rsidRPr="00633AF1">
        <w:rPr>
          <w:rFonts w:ascii="Sagona Book" w:hAnsi="Sagona Book"/>
          <w:i/>
          <w:iCs/>
          <w:color w:val="002060"/>
          <w:sz w:val="20"/>
        </w:rPr>
        <w:t>Populist Constitutionalism and Illiberal Democracies. Between Constitutional Imagination, Normative Entrenchment and Political Reality</w:t>
      </w:r>
      <w:r w:rsidRPr="00633AF1">
        <w:rPr>
          <w:rFonts w:ascii="Sagona Book" w:hAnsi="Sagona Book"/>
          <w:color w:val="002060"/>
          <w:sz w:val="20"/>
        </w:rPr>
        <w:t>, Intersentia, Cambridge-Antwerp-Chicago, 2021, pp. 253-273.</w:t>
      </w:r>
    </w:p>
    <w:p w14:paraId="07FCD371" w14:textId="77777777" w:rsidR="00AC0156" w:rsidRPr="00633AF1" w:rsidRDefault="00AC0156" w:rsidP="00AC0156">
      <w:pPr>
        <w:pStyle w:val="paola"/>
        <w:spacing w:line="360" w:lineRule="auto"/>
        <w:ind w:firstLine="708"/>
        <w:rPr>
          <w:rFonts w:ascii="Sagona Book" w:hAnsi="Sagona Book"/>
          <w:i/>
          <w:iCs/>
          <w:color w:val="002060"/>
          <w:sz w:val="20"/>
        </w:rPr>
      </w:pPr>
    </w:p>
    <w:p w14:paraId="09483B5E" w14:textId="77777777" w:rsidR="00AC0156" w:rsidRPr="004B5A61" w:rsidRDefault="00AC0156" w:rsidP="00AC0156">
      <w:pPr>
        <w:pStyle w:val="paola"/>
        <w:spacing w:line="360" w:lineRule="auto"/>
        <w:ind w:firstLine="708"/>
        <w:jc w:val="left"/>
        <w:rPr>
          <w:rFonts w:ascii="Sagona Book" w:hAnsi="Sagona Book"/>
          <w:i/>
          <w:iCs/>
          <w:color w:val="990033"/>
          <w:sz w:val="20"/>
        </w:rPr>
      </w:pPr>
      <w:r w:rsidRPr="00AC0156">
        <w:rPr>
          <w:rFonts w:ascii="Sagona Book" w:hAnsi="Sagona Book"/>
          <w:bCs/>
          <w:i/>
          <w:iCs/>
          <w:color w:val="990033"/>
          <w:sz w:val="20"/>
          <w:lang w:val="it-IT"/>
        </w:rPr>
        <w:t>Saggi e Articoli (</w:t>
      </w:r>
      <w:r w:rsidRPr="004B5A61">
        <w:rPr>
          <w:rFonts w:ascii="Sagona Book" w:hAnsi="Sagona Book"/>
          <w:i/>
          <w:iCs/>
          <w:color w:val="990033"/>
          <w:sz w:val="20"/>
        </w:rPr>
        <w:t>fino all’anno 2020)</w:t>
      </w:r>
    </w:p>
    <w:p w14:paraId="331A4A29" w14:textId="77777777" w:rsidR="00AC0156" w:rsidRPr="00633AF1" w:rsidRDefault="00AC0156" w:rsidP="00AC0156">
      <w:pPr>
        <w:pStyle w:val="paola"/>
        <w:spacing w:line="360" w:lineRule="auto"/>
        <w:ind w:firstLine="708"/>
        <w:rPr>
          <w:rFonts w:ascii="Sagona Book" w:hAnsi="Sagona Book"/>
          <w:i/>
          <w:iCs/>
          <w:color w:val="002060"/>
          <w:sz w:val="20"/>
        </w:rPr>
      </w:pPr>
      <w:r w:rsidRPr="00633AF1">
        <w:rPr>
          <w:rFonts w:ascii="Sagona Book" w:hAnsi="Sagona Book"/>
          <w:i/>
          <w:iCs/>
          <w:color w:val="002060"/>
          <w:sz w:val="20"/>
        </w:rPr>
        <w:t>Pandemia e libertà fondamentali, o dell’esercizio della discrezionalità amministrativa nel nome dei diritti</w:t>
      </w:r>
      <w:r w:rsidRPr="00633AF1">
        <w:rPr>
          <w:rFonts w:ascii="Sagona Book" w:hAnsi="Sagona Book"/>
          <w:color w:val="002060"/>
          <w:sz w:val="20"/>
        </w:rPr>
        <w:t>, in</w:t>
      </w:r>
      <w:r w:rsidRPr="00633AF1">
        <w:rPr>
          <w:rFonts w:ascii="Sagona Book" w:hAnsi="Sagona Book"/>
          <w:i/>
          <w:iCs/>
          <w:color w:val="002060"/>
          <w:sz w:val="20"/>
        </w:rPr>
        <w:t xml:space="preserve"> Ceridap</w:t>
      </w:r>
      <w:r w:rsidRPr="00633AF1">
        <w:rPr>
          <w:rFonts w:ascii="Sagona Book" w:hAnsi="Sagona Book"/>
          <w:color w:val="002060"/>
          <w:sz w:val="20"/>
        </w:rPr>
        <w:t>, Fasc. 2/2020, 20 aprile 2020,</w:t>
      </w:r>
      <w:r w:rsidRPr="00633AF1">
        <w:rPr>
          <w:rFonts w:ascii="Sagona Book" w:hAnsi="Sagona Book"/>
          <w:i/>
          <w:iCs/>
          <w:color w:val="002060"/>
          <w:sz w:val="20"/>
        </w:rPr>
        <w:t xml:space="preserve"> https://ceridap.eu/pandemia-e-liberta-fondamentali-o-dellesercizio-della-discrezionalita-amministrativa-nel-nome-dei-diritti/</w:t>
      </w:r>
    </w:p>
    <w:p w14:paraId="129BC58A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</w:rPr>
      </w:pPr>
      <w:r w:rsidRPr="00633AF1">
        <w:rPr>
          <w:rFonts w:ascii="Sagona Book" w:hAnsi="Sagona Book"/>
          <w:i/>
          <w:iCs/>
          <w:color w:val="002060"/>
          <w:sz w:val="20"/>
        </w:rPr>
        <w:t>From Separation of Powers to Superiority of Rights: The Italian Constitutional Court and End-of</w:t>
      </w:r>
      <w:r w:rsidRPr="008127E8">
        <w:rPr>
          <w:rFonts w:ascii="Sagona Book" w:hAnsi="Sagona Book"/>
          <w:i/>
          <w:iCs/>
          <w:color w:val="002060"/>
          <w:sz w:val="20"/>
        </w:rPr>
        <w:t xml:space="preserve">-Life Decisions (The </w:t>
      </w:r>
      <w:r w:rsidRPr="008127E8">
        <w:rPr>
          <w:rFonts w:ascii="Sagona Book" w:hAnsi="Sagona Book"/>
          <w:color w:val="002060"/>
          <w:sz w:val="20"/>
        </w:rPr>
        <w:t>Cappato</w:t>
      </w:r>
      <w:r w:rsidRPr="008127E8">
        <w:rPr>
          <w:rFonts w:ascii="Sagona Book" w:hAnsi="Sagona Book"/>
          <w:i/>
          <w:iCs/>
          <w:color w:val="002060"/>
          <w:sz w:val="20"/>
        </w:rPr>
        <w:t xml:space="preserve"> Case)</w:t>
      </w:r>
      <w:r w:rsidRPr="008127E8">
        <w:rPr>
          <w:rFonts w:ascii="Sagona Book" w:hAnsi="Sagona Book"/>
          <w:color w:val="002060"/>
          <w:sz w:val="20"/>
        </w:rPr>
        <w:t xml:space="preserve">, in M. Belov, (Ed.), </w:t>
      </w:r>
      <w:r w:rsidRPr="008127E8">
        <w:rPr>
          <w:rFonts w:ascii="Sagona Book" w:hAnsi="Sagona Book"/>
          <w:i/>
          <w:iCs/>
          <w:color w:val="002060"/>
          <w:sz w:val="20"/>
        </w:rPr>
        <w:t>Courts, Politics and Constitutional Law. Judicialization of Politics and Politicization of the Judiciary</w:t>
      </w:r>
      <w:r w:rsidRPr="008127E8">
        <w:rPr>
          <w:rFonts w:ascii="Sagona Book" w:hAnsi="Sagona Book"/>
          <w:color w:val="002060"/>
          <w:sz w:val="20"/>
        </w:rPr>
        <w:t>, Routledge, Oxford, 2020, pp. 103-121;</w:t>
      </w:r>
    </w:p>
    <w:p w14:paraId="7CF5ECE9" w14:textId="77777777" w:rsidR="00AC0156" w:rsidRPr="00AC0156" w:rsidRDefault="00AC0156" w:rsidP="00AC0156">
      <w:pPr>
        <w:pStyle w:val="paola"/>
        <w:spacing w:line="360" w:lineRule="auto"/>
        <w:ind w:firstLine="708"/>
        <w:rPr>
          <w:rFonts w:ascii="Sagona Book" w:hAnsi="Sagona Book"/>
          <w:bCs/>
          <w:color w:val="002060"/>
          <w:sz w:val="20"/>
          <w:lang w:val="it-IT"/>
        </w:rPr>
      </w:pPr>
      <w:r w:rsidRPr="00AC0156">
        <w:rPr>
          <w:rFonts w:ascii="Sagona Book" w:hAnsi="Sagona Book"/>
          <w:bCs/>
          <w:i/>
          <w:iCs/>
          <w:color w:val="002060"/>
          <w:sz w:val="20"/>
          <w:lang w:val="it-IT"/>
        </w:rPr>
        <w:t xml:space="preserve">Lo Stato di diritto, dagli enti territoriali locali all’Unione europea, </w:t>
      </w:r>
      <w:r w:rsidRPr="00AC0156">
        <w:rPr>
          <w:rFonts w:ascii="Sagona Book" w:hAnsi="Sagona Book"/>
          <w:bCs/>
          <w:color w:val="002060"/>
          <w:sz w:val="20"/>
          <w:lang w:val="it-IT"/>
        </w:rPr>
        <w:t xml:space="preserve">in </w:t>
      </w:r>
      <w:r w:rsidRPr="00AC0156">
        <w:rPr>
          <w:rFonts w:ascii="Sagona Book" w:hAnsi="Sagona Book"/>
          <w:bCs/>
          <w:smallCaps/>
          <w:color w:val="002060"/>
          <w:sz w:val="20"/>
          <w:lang w:val="it-IT"/>
        </w:rPr>
        <w:t>AAVV.</w:t>
      </w:r>
      <w:r w:rsidRPr="00AC0156">
        <w:rPr>
          <w:rFonts w:ascii="Sagona Book" w:hAnsi="Sagona Book"/>
          <w:bCs/>
          <w:color w:val="002060"/>
          <w:sz w:val="20"/>
          <w:lang w:val="it-IT"/>
        </w:rPr>
        <w:t xml:space="preserve">, </w:t>
      </w:r>
      <w:r w:rsidRPr="00AC0156">
        <w:rPr>
          <w:rFonts w:ascii="Sagona Book" w:hAnsi="Sagona Book"/>
          <w:bCs/>
          <w:i/>
          <w:iCs/>
          <w:color w:val="002060"/>
          <w:sz w:val="20"/>
          <w:lang w:val="it-IT"/>
        </w:rPr>
        <w:t>Il pendolo delle autonomie, tra aspirazioni federalistiche e tentazioni di semplificazione</w:t>
      </w:r>
      <w:r w:rsidRPr="00AC0156">
        <w:rPr>
          <w:rFonts w:ascii="Sagona Book" w:hAnsi="Sagona Book"/>
          <w:bCs/>
          <w:color w:val="002060"/>
          <w:sz w:val="20"/>
          <w:lang w:val="it-IT"/>
        </w:rPr>
        <w:t>, collana di Studi di Diritto pubblico dell’economia, Giuffré, Milano, 2019, pp. 49-64;</w:t>
      </w:r>
    </w:p>
    <w:p w14:paraId="018EA62D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</w:rPr>
      </w:pPr>
      <w:r w:rsidRPr="008127E8">
        <w:rPr>
          <w:rFonts w:ascii="Sagona Book" w:hAnsi="Sagona Book"/>
          <w:i/>
          <w:color w:val="002060"/>
          <w:sz w:val="20"/>
        </w:rPr>
        <w:lastRenderedPageBreak/>
        <w:t>Rule of law, EU integration and the emergence of supranational constitutional regime</w:t>
      </w:r>
      <w:r w:rsidRPr="008127E8">
        <w:rPr>
          <w:rFonts w:ascii="Sagona Book" w:hAnsi="Sagona Book"/>
          <w:color w:val="002060"/>
          <w:sz w:val="20"/>
        </w:rPr>
        <w:t xml:space="preserve">, in M. Belov, (Ed.), </w:t>
      </w:r>
      <w:r w:rsidRPr="008127E8">
        <w:rPr>
          <w:rFonts w:ascii="Sagona Book" w:hAnsi="Sagona Book"/>
          <w:i/>
          <w:color w:val="002060"/>
          <w:sz w:val="20"/>
        </w:rPr>
        <w:t>Rule of Law at the Beginning of the XXI Century</w:t>
      </w:r>
      <w:r w:rsidRPr="008127E8">
        <w:rPr>
          <w:rFonts w:ascii="Sagona Book" w:hAnsi="Sagona Book"/>
          <w:color w:val="002060"/>
          <w:sz w:val="20"/>
        </w:rPr>
        <w:t>, Eleven International Publishing, The Hague (Netherlands), 2018, pp. 69-95;</w:t>
      </w:r>
    </w:p>
    <w:p w14:paraId="5889C5D1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</w:rPr>
      </w:pPr>
      <w:r w:rsidRPr="008127E8">
        <w:rPr>
          <w:rFonts w:ascii="Sagona Book" w:hAnsi="Sagona Book"/>
          <w:i/>
          <w:color w:val="002060"/>
          <w:sz w:val="20"/>
          <w:lang w:val="it-IT"/>
        </w:rPr>
        <w:t xml:space="preserve">La Banca centrale europea tra forma di governo parlamentare, democrazia “à la UE” e “costituzionalismi intrecciati”, </w:t>
      </w:r>
      <w:r w:rsidRPr="008127E8">
        <w:rPr>
          <w:rFonts w:ascii="Sagona Book" w:hAnsi="Sagona Book"/>
          <w:color w:val="002060"/>
          <w:sz w:val="20"/>
          <w:lang w:val="it-IT"/>
        </w:rPr>
        <w:t>saggio anticipato in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 xml:space="preserve"> </w:t>
      </w:r>
      <w:r w:rsidRPr="008127E8">
        <w:rPr>
          <w:rFonts w:ascii="Sagona Book" w:hAnsi="Sagona Book"/>
          <w:i/>
          <w:color w:val="002060"/>
          <w:sz w:val="20"/>
        </w:rPr>
        <w:t>Rivista AIC</w:t>
      </w:r>
      <w:r w:rsidRPr="008127E8">
        <w:rPr>
          <w:rFonts w:ascii="Sagona Book" w:hAnsi="Sagona Book"/>
          <w:color w:val="002060"/>
          <w:sz w:val="20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</w:rPr>
        <w:t xml:space="preserve">Rivista telematica dell’Associazione italiana dei Costituzionalisti, </w:t>
      </w:r>
      <w:r w:rsidRPr="008127E8">
        <w:rPr>
          <w:rFonts w:ascii="Sagona Book" w:hAnsi="Sagona Book"/>
          <w:color w:val="002060"/>
          <w:sz w:val="20"/>
        </w:rPr>
        <w:t xml:space="preserve">n. 4/2016, novembre 2016, </w:t>
      </w:r>
      <w:hyperlink r:id="rId11" w:history="1">
        <w:r w:rsidRPr="008127E8">
          <w:rPr>
            <w:rStyle w:val="Collegamentoipertestuale"/>
            <w:rFonts w:ascii="Sagona Book" w:hAnsi="Sagona Book"/>
            <w:color w:val="002060"/>
            <w:sz w:val="20"/>
            <w:u w:val="none"/>
          </w:rPr>
          <w:t>www.rivistaaic.it</w:t>
        </w:r>
      </w:hyperlink>
      <w:r w:rsidRPr="008127E8">
        <w:rPr>
          <w:rFonts w:ascii="Sagona Book" w:hAnsi="Sagona Book"/>
          <w:color w:val="002060"/>
          <w:sz w:val="20"/>
        </w:rPr>
        <w:t xml:space="preserve">, ora in </w:t>
      </w:r>
      <w:r w:rsidRPr="008127E8">
        <w:rPr>
          <w:rFonts w:ascii="Sagona Book" w:hAnsi="Sagona Book"/>
          <w:smallCaps/>
          <w:color w:val="002060"/>
          <w:sz w:val="20"/>
        </w:rPr>
        <w:t>C. Buzzacchi</w:t>
      </w:r>
      <w:r w:rsidRPr="008127E8">
        <w:rPr>
          <w:rFonts w:ascii="Sagona Book" w:hAnsi="Sagona Book"/>
          <w:color w:val="002060"/>
          <w:sz w:val="20"/>
        </w:rPr>
        <w:t xml:space="preserve">, (a cura di), </w:t>
      </w:r>
      <w:r w:rsidRPr="008127E8">
        <w:rPr>
          <w:rFonts w:ascii="Sagona Book" w:hAnsi="Sagona Book"/>
          <w:i/>
          <w:color w:val="002060"/>
          <w:sz w:val="20"/>
        </w:rPr>
        <w:t>La Costituzione economica europea</w:t>
      </w:r>
      <w:r w:rsidRPr="008127E8">
        <w:rPr>
          <w:rFonts w:ascii="Sagona Book" w:hAnsi="Sagona Book"/>
          <w:color w:val="002060"/>
          <w:sz w:val="20"/>
        </w:rPr>
        <w:t>, Milano, Giuffrè, 2017, pp. 61-109;</w:t>
      </w:r>
    </w:p>
    <w:p w14:paraId="3876C8FB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</w:rPr>
      </w:pPr>
      <w:r w:rsidRPr="008127E8">
        <w:rPr>
          <w:rFonts w:ascii="Sagona Book" w:hAnsi="Sagona Book"/>
          <w:i/>
          <w:color w:val="002060"/>
          <w:sz w:val="20"/>
          <w:lang w:val="it-IT"/>
        </w:rPr>
        <w:t xml:space="preserve">Sicurezza e tecnologia, fra libertà negative e principi liberali. Apple, Schrems e Microsoft, o dei diritti”violabili” in nome della lotta al terrorismo e ad altri pericoli, nell’esperienza statunitense ed europea, 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in </w:t>
      </w:r>
      <w:r w:rsidRPr="008127E8">
        <w:rPr>
          <w:rFonts w:ascii="Sagona Book" w:hAnsi="Sagona Book"/>
          <w:i/>
          <w:color w:val="002060"/>
          <w:sz w:val="20"/>
        </w:rPr>
        <w:t>Rivista AIC</w:t>
      </w:r>
      <w:r w:rsidRPr="008127E8">
        <w:rPr>
          <w:rFonts w:ascii="Sagona Book" w:hAnsi="Sagona Book"/>
          <w:color w:val="002060"/>
          <w:sz w:val="20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</w:rPr>
        <w:t xml:space="preserve">Rivista telematica dell’Associazione italiana dei Costituzionalisti, </w:t>
      </w:r>
      <w:r w:rsidRPr="008127E8">
        <w:rPr>
          <w:rFonts w:ascii="Sagona Book" w:hAnsi="Sagona Book"/>
          <w:color w:val="002060"/>
          <w:sz w:val="20"/>
        </w:rPr>
        <w:t xml:space="preserve">n. 3/2016, settembre 2016, </w:t>
      </w:r>
      <w:r w:rsidRPr="008127E8">
        <w:rPr>
          <w:rFonts w:ascii="Sagona Book" w:hAnsi="Sagona Book"/>
          <w:i/>
          <w:color w:val="002060"/>
          <w:sz w:val="20"/>
        </w:rPr>
        <w:t xml:space="preserve">www. </w:t>
      </w:r>
      <w:hyperlink r:id="rId12" w:history="1">
        <w:r w:rsidRPr="008127E8">
          <w:rPr>
            <w:rStyle w:val="Collegamentoipertestuale"/>
            <w:rFonts w:ascii="Sagona Book" w:hAnsi="Sagona Book"/>
            <w:color w:val="002060"/>
            <w:sz w:val="20"/>
            <w:u w:val="none"/>
          </w:rPr>
          <w:t>www.rivistaaic.it</w:t>
        </w:r>
      </w:hyperlink>
      <w:r w:rsidRPr="008127E8">
        <w:rPr>
          <w:rFonts w:ascii="Sagona Book" w:hAnsi="Sagona Book"/>
          <w:color w:val="002060"/>
          <w:sz w:val="20"/>
        </w:rPr>
        <w:t>;</w:t>
      </w:r>
    </w:p>
    <w:p w14:paraId="40091342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  <w:lang w:val="it-IT"/>
        </w:rPr>
      </w:pPr>
      <w:r w:rsidRPr="008127E8">
        <w:rPr>
          <w:rFonts w:ascii="Sagona Book" w:hAnsi="Sagona Book"/>
          <w:i/>
          <w:color w:val="002060"/>
          <w:sz w:val="20"/>
          <w:lang w:val="it-IT"/>
        </w:rPr>
        <w:t xml:space="preserve">La “sicurezza” come bene di rilievo costituzionale: l’equilibrio fra “autorità” e “libertà”, una drammatica questione di civiltà (non solo) giuridica, 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in 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>F. Pizzolato, P. Costa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(a cura di), 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>Sicurezza, Stato e mercato</w:t>
      </w:r>
      <w:r w:rsidRPr="008127E8">
        <w:rPr>
          <w:rFonts w:ascii="Sagona Book" w:hAnsi="Sagona Book"/>
          <w:color w:val="002060"/>
          <w:sz w:val="20"/>
          <w:lang w:val="it-IT"/>
        </w:rPr>
        <w:t>, Milano, Giuffrè, 2015, pp. 131-201;</w:t>
      </w:r>
    </w:p>
    <w:p w14:paraId="3734AF28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  <w:lang w:val="it-IT"/>
        </w:rPr>
      </w:pPr>
      <w:r w:rsidRPr="008127E8">
        <w:rPr>
          <w:rFonts w:ascii="Sagona Book" w:hAnsi="Sagona Book"/>
          <w:i/>
          <w:color w:val="002060"/>
          <w:sz w:val="20"/>
          <w:lang w:val="it-IT"/>
        </w:rPr>
        <w:t>La “libertà” di ricerca dallo “Stato sociale nazionale” al “Welfare di mercato europeo”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in 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>L. Degrassi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(a cura di), 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>La ricerca scientifica fra Stato e mercato: ipotesi di collaborazione</w:t>
      </w:r>
      <w:r w:rsidRPr="008127E8">
        <w:rPr>
          <w:rFonts w:ascii="Sagona Book" w:hAnsi="Sagona Book"/>
          <w:color w:val="002060"/>
          <w:sz w:val="20"/>
          <w:lang w:val="it-IT"/>
        </w:rPr>
        <w:t>, Napoli, ESI - Editoriale Scientifica, 2014, pp. 2-74;</w:t>
      </w:r>
    </w:p>
    <w:p w14:paraId="7B3065BF" w14:textId="77777777" w:rsidR="00AC0156" w:rsidRPr="008127E8" w:rsidRDefault="00AC0156" w:rsidP="00AC0156">
      <w:pPr>
        <w:pStyle w:val="Testonormale"/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smallCaps/>
          <w:color w:val="002060"/>
          <w:sz w:val="20"/>
          <w:szCs w:val="20"/>
        </w:rPr>
        <w:tab/>
      </w:r>
      <w:r w:rsidRPr="008127E8">
        <w:rPr>
          <w:rFonts w:ascii="Sagona Book" w:hAnsi="Sagona Book"/>
          <w:i/>
          <w:color w:val="002060"/>
          <w:sz w:val="20"/>
          <w:szCs w:val="20"/>
        </w:rPr>
        <w:t>Sovranità, diritti fondamentali e forma di governo parlamentare: riflessioni su alcune possibili conseguenze della crisi economico-finanziaria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in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G. La Rosa, </w:t>
      </w:r>
      <w:r w:rsidRPr="008127E8">
        <w:rPr>
          <w:rFonts w:ascii="Sagona Book" w:hAnsi="Sagona Book"/>
          <w:color w:val="002060"/>
          <w:sz w:val="20"/>
          <w:szCs w:val="20"/>
        </w:rPr>
        <w:t>(a cura di)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Sovranità, legittimazione e stato di eccezione. Scritti in onore di M.P. Viviani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Cahiers Adriana Petracchi - Quaderni di studi Storici</w:t>
      </w:r>
      <w:r w:rsidRPr="008127E8">
        <w:rPr>
          <w:rFonts w:ascii="Sagona Book" w:hAnsi="Sagona Book"/>
          <w:color w:val="002060"/>
          <w:sz w:val="20"/>
          <w:szCs w:val="20"/>
        </w:rPr>
        <w:t>, anno III (2012-2013), Firenze, EPAP – European Press Academy Publishing Firenze, Italy, 2014, pp. 79-131;</w:t>
      </w:r>
    </w:p>
    <w:p w14:paraId="0ABC56E3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  <w:lang w:val="it-IT"/>
        </w:rPr>
      </w:pPr>
      <w:r w:rsidRPr="008127E8">
        <w:rPr>
          <w:rFonts w:ascii="Sagona Book" w:hAnsi="Sagona Book"/>
          <w:i/>
          <w:iCs/>
          <w:color w:val="002060"/>
          <w:sz w:val="20"/>
          <w:lang w:val="it-IT"/>
        </w:rPr>
        <w:t>Le pronunce della Corte di Strasburgo: il nesso fra la tutela dei diritti economici e la garanzia dei diritti fondamentali, tra Universalità dei Diritti (con la maiuscola …) e scelte della politica ( con la minuscola …)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in 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>M. D’Amico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 e 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>B. Randazzo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a cura di, </w:t>
      </w:r>
      <w:r w:rsidRPr="008127E8">
        <w:rPr>
          <w:rFonts w:ascii="Sagona Book" w:hAnsi="Sagona Book"/>
          <w:i/>
          <w:iCs/>
          <w:color w:val="002060"/>
          <w:sz w:val="20"/>
          <w:lang w:val="it-IT"/>
        </w:rPr>
        <w:t>Interpretazione conforme e tecniche argomentative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. </w:t>
      </w:r>
      <w:r w:rsidRPr="008127E8">
        <w:rPr>
          <w:rFonts w:ascii="Sagona Book" w:hAnsi="Sagona Book"/>
          <w:i/>
          <w:iCs/>
          <w:color w:val="002060"/>
          <w:sz w:val="20"/>
          <w:lang w:val="it-IT"/>
        </w:rPr>
        <w:t>Gruppo di Pisa, Atti del Convegno di Milano, 6-7 giugno 2008</w:t>
      </w:r>
      <w:r w:rsidRPr="008127E8">
        <w:rPr>
          <w:rFonts w:ascii="Sagona Book" w:hAnsi="Sagona Book"/>
          <w:color w:val="002060"/>
          <w:sz w:val="20"/>
          <w:lang w:val="it-IT"/>
        </w:rPr>
        <w:t>, Torino, Giappichelli, 2009, pp. 214-221;</w:t>
      </w:r>
    </w:p>
    <w:p w14:paraId="765DF7BC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  <w:lang w:val="it-IT"/>
        </w:rPr>
      </w:pPr>
      <w:r w:rsidRPr="008127E8">
        <w:rPr>
          <w:rFonts w:ascii="Sagona Book" w:hAnsi="Sagona Book"/>
          <w:i/>
          <w:iCs/>
          <w:color w:val="002060"/>
          <w:sz w:val="20"/>
          <w:lang w:val="it-IT"/>
        </w:rPr>
        <w:t>Commento all’art. 1 del d.P.R. n. 380/2001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(con 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>A. Russo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), in 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>M.A. Sandulli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a cura di, </w:t>
      </w:r>
      <w:r w:rsidRPr="008127E8">
        <w:rPr>
          <w:rFonts w:ascii="Sagona Book" w:hAnsi="Sagona Book"/>
          <w:i/>
          <w:iCs/>
          <w:color w:val="002060"/>
          <w:sz w:val="20"/>
          <w:lang w:val="it-IT"/>
        </w:rPr>
        <w:t>Testo Unico sull’Edilizia</w:t>
      </w:r>
      <w:r w:rsidRPr="008127E8">
        <w:rPr>
          <w:rFonts w:ascii="Sagona Book" w:hAnsi="Sagona Book"/>
          <w:color w:val="002060"/>
          <w:sz w:val="20"/>
          <w:lang w:val="it-IT"/>
        </w:rPr>
        <w:t>, Milano, Giuffrè, 2</w:t>
      </w:r>
      <w:r w:rsidRPr="008127E8">
        <w:rPr>
          <w:rFonts w:ascii="Sagona Book" w:hAnsi="Sagona Book"/>
          <w:color w:val="002060"/>
          <w:sz w:val="20"/>
          <w:vertAlign w:val="superscript"/>
          <w:lang w:val="it-IT"/>
        </w:rPr>
        <w:t>a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 ed. aggiornata, 2009, pp. 3-24;</w:t>
      </w:r>
    </w:p>
    <w:p w14:paraId="0DF5ED1F" w14:textId="77777777" w:rsidR="00AC0156" w:rsidRPr="008127E8" w:rsidRDefault="00AC0156" w:rsidP="00AC0156">
      <w:pPr>
        <w:spacing w:line="360" w:lineRule="auto"/>
        <w:ind w:firstLine="709"/>
        <w:jc w:val="both"/>
        <w:rPr>
          <w:rFonts w:ascii="Sagona Book" w:hAnsi="Sagona Book"/>
          <w:iCs/>
          <w:color w:val="002060"/>
          <w:sz w:val="20"/>
          <w:szCs w:val="20"/>
          <w:lang w:val="en-GB"/>
        </w:rPr>
      </w:pPr>
      <w:r w:rsidRPr="008127E8">
        <w:rPr>
          <w:rFonts w:ascii="Sagona Book" w:hAnsi="Sagona Book"/>
          <w:i/>
          <w:color w:val="002060"/>
          <w:sz w:val="20"/>
          <w:szCs w:val="20"/>
          <w:lang w:val="en-GB"/>
        </w:rPr>
        <w:t xml:space="preserve">Report on the Situation of Fundamental Rights in Italy in 2004, </w:t>
      </w:r>
      <w:r w:rsidRPr="008127E8">
        <w:rPr>
          <w:rFonts w:ascii="Sagona Book" w:hAnsi="Sagona Book"/>
          <w:iCs/>
          <w:color w:val="002060"/>
          <w:sz w:val="20"/>
          <w:szCs w:val="20"/>
          <w:lang w:val="en-GB"/>
        </w:rPr>
        <w:t xml:space="preserve">Office for Official Publications of the European Communities (CFR-CDF/IT/2004), 2005 (di </w:t>
      </w:r>
      <w:r w:rsidRPr="008127E8">
        <w:rPr>
          <w:rFonts w:ascii="Sagona Book" w:hAnsi="Sagona Book"/>
          <w:smallCaps/>
          <w:color w:val="002060"/>
          <w:sz w:val="20"/>
          <w:szCs w:val="20"/>
          <w:lang w:val="en-GB"/>
        </w:rPr>
        <w:t>M. Bonini</w:t>
      </w:r>
      <w:r w:rsidRPr="008127E8">
        <w:rPr>
          <w:rFonts w:ascii="Sagona Book" w:hAnsi="Sagona Book"/>
          <w:color w:val="002060"/>
          <w:sz w:val="20"/>
          <w:szCs w:val="20"/>
          <w:lang w:val="en-GB"/>
        </w:rPr>
        <w:t xml:space="preserve"> </w:t>
      </w:r>
      <w:r w:rsidRPr="008127E8">
        <w:rPr>
          <w:rFonts w:ascii="Sagona Book" w:hAnsi="Sagona Book"/>
          <w:i/>
          <w:iCs/>
          <w:color w:val="002060"/>
          <w:sz w:val="20"/>
          <w:szCs w:val="20"/>
          <w:lang w:val="en-GB"/>
        </w:rPr>
        <w:t>Report on</w:t>
      </w:r>
      <w:r w:rsidRPr="008127E8">
        <w:rPr>
          <w:rFonts w:ascii="Sagona Book" w:hAnsi="Sagona Book"/>
          <w:color w:val="002060"/>
          <w:sz w:val="20"/>
          <w:szCs w:val="20"/>
          <w:lang w:val="en-GB"/>
        </w:rPr>
        <w:t xml:space="preserve"> </w:t>
      </w:r>
      <w:r w:rsidRPr="008127E8">
        <w:rPr>
          <w:rFonts w:ascii="Sagona Book" w:hAnsi="Sagona Book"/>
          <w:i/>
          <w:iCs/>
          <w:color w:val="002060"/>
          <w:sz w:val="20"/>
          <w:szCs w:val="20"/>
          <w:lang w:val="en-GB"/>
        </w:rPr>
        <w:t>Articles 15,1, 16, 17, 36 ECHR</w:t>
      </w:r>
      <w:r w:rsidRPr="008127E8">
        <w:rPr>
          <w:rFonts w:ascii="Sagona Book" w:hAnsi="Sagona Book"/>
          <w:iCs/>
          <w:color w:val="002060"/>
          <w:sz w:val="20"/>
          <w:szCs w:val="20"/>
          <w:lang w:val="en-GB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  <w:szCs w:val="20"/>
          <w:lang w:val="en-GB"/>
        </w:rPr>
        <w:t>ad vocem</w:t>
      </w:r>
      <w:r w:rsidRPr="008127E8">
        <w:rPr>
          <w:rFonts w:ascii="Sagona Book" w:hAnsi="Sagona Book"/>
          <w:iCs/>
          <w:color w:val="002060"/>
          <w:sz w:val="20"/>
          <w:szCs w:val="20"/>
          <w:lang w:val="en-GB"/>
        </w:rPr>
        <w:t>);</w:t>
      </w:r>
    </w:p>
    <w:p w14:paraId="2E9681A0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  <w:lang w:val="it-IT"/>
        </w:rPr>
      </w:pPr>
      <w:r w:rsidRPr="008127E8">
        <w:rPr>
          <w:rFonts w:ascii="Sagona Book" w:hAnsi="Sagona Book"/>
          <w:i/>
          <w:iCs/>
          <w:color w:val="002060"/>
          <w:sz w:val="20"/>
          <w:lang w:val="it-IT"/>
        </w:rPr>
        <w:t>Commento all’art. 1 del d.P.R. n. 380/2001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(con 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>A. Russo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), in 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>M.A. Sandulli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a cura di, </w:t>
      </w:r>
      <w:r w:rsidRPr="008127E8">
        <w:rPr>
          <w:rFonts w:ascii="Sagona Book" w:hAnsi="Sagona Book"/>
          <w:i/>
          <w:iCs/>
          <w:color w:val="002060"/>
          <w:sz w:val="20"/>
          <w:lang w:val="it-IT"/>
        </w:rPr>
        <w:t>Testo Unico sull’Edilizia</w:t>
      </w:r>
      <w:r w:rsidRPr="008127E8">
        <w:rPr>
          <w:rFonts w:ascii="Sagona Book" w:hAnsi="Sagona Book"/>
          <w:color w:val="002060"/>
          <w:sz w:val="20"/>
          <w:lang w:val="it-IT"/>
        </w:rPr>
        <w:t>, Milano, Giuffrè 2004, pp. 3-18;</w:t>
      </w:r>
    </w:p>
    <w:p w14:paraId="5EF795EA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/>
          <w:color w:val="002060"/>
          <w:sz w:val="20"/>
          <w:szCs w:val="20"/>
        </w:rPr>
        <w:t>Il procedimento amministrativo fra semplificazione e partecipazione: l’esperienza francese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in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>M.A. Sandulli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a cura di,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Il procedimento amministrativo in Europa fra semplificazione e partecipazione. Modelli europei a confronto</w:t>
      </w:r>
      <w:r w:rsidRPr="008127E8">
        <w:rPr>
          <w:rFonts w:ascii="Sagona Book" w:hAnsi="Sagona Book"/>
          <w:color w:val="002060"/>
          <w:sz w:val="20"/>
          <w:szCs w:val="20"/>
        </w:rPr>
        <w:t>, vol. II, Milano, Giuffrè, 2001, pp. 79-145.</w:t>
      </w:r>
    </w:p>
    <w:p w14:paraId="5B3F1416" w14:textId="77777777" w:rsidR="00AC0156" w:rsidRPr="008127E8" w:rsidRDefault="00AC0156" w:rsidP="00AC0156">
      <w:pPr>
        <w:spacing w:line="360" w:lineRule="auto"/>
        <w:ind w:firstLine="708"/>
        <w:jc w:val="center"/>
        <w:rPr>
          <w:rFonts w:ascii="Sagona Book" w:hAnsi="Sagona Book"/>
          <w:color w:val="002060"/>
          <w:sz w:val="20"/>
          <w:szCs w:val="20"/>
        </w:rPr>
      </w:pPr>
    </w:p>
    <w:p w14:paraId="1DF28748" w14:textId="77777777" w:rsidR="00AC0156" w:rsidRPr="004B5A61" w:rsidRDefault="00AC0156" w:rsidP="00AC0156">
      <w:pPr>
        <w:pStyle w:val="paola"/>
        <w:spacing w:line="360" w:lineRule="auto"/>
        <w:ind w:firstLine="708"/>
        <w:jc w:val="left"/>
        <w:rPr>
          <w:rFonts w:ascii="Sagona Book" w:hAnsi="Sagona Book"/>
          <w:bCs/>
          <w:i/>
          <w:iCs/>
          <w:color w:val="990033"/>
          <w:sz w:val="20"/>
          <w:lang w:val="it-IT"/>
        </w:rPr>
      </w:pPr>
      <w:r w:rsidRPr="004B5A61">
        <w:rPr>
          <w:rFonts w:ascii="Sagona Book" w:hAnsi="Sagona Book"/>
          <w:bCs/>
          <w:i/>
          <w:iCs/>
          <w:color w:val="990033"/>
          <w:sz w:val="20"/>
          <w:lang w:val="it-IT"/>
        </w:rPr>
        <w:t>Articoli e note a sentenza (fino all’anno 2017)</w:t>
      </w:r>
    </w:p>
    <w:p w14:paraId="7C3C8F39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smallCaps/>
          <w:color w:val="002060"/>
          <w:sz w:val="20"/>
          <w:lang w:val="it-IT"/>
        </w:rPr>
      </w:pPr>
      <w:r w:rsidRPr="008127E8">
        <w:rPr>
          <w:rFonts w:ascii="Sagona Book" w:hAnsi="Sagona Book"/>
          <w:i/>
          <w:color w:val="002060"/>
          <w:sz w:val="20"/>
          <w:lang w:val="it-IT"/>
        </w:rPr>
        <w:t>La democrazia alla prova dei suoi valori: ripudiare il partito neonazista tedesco senza scioglierlo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 xml:space="preserve">, </w:t>
      </w:r>
      <w:r w:rsidRPr="008127E8">
        <w:rPr>
          <w:rFonts w:ascii="Sagona Book" w:hAnsi="Sagona Book"/>
          <w:color w:val="002060"/>
          <w:sz w:val="20"/>
        </w:rPr>
        <w:t xml:space="preserve">in </w:t>
      </w:r>
      <w:r w:rsidRPr="008127E8">
        <w:rPr>
          <w:rFonts w:ascii="Sagona Book" w:hAnsi="Sagona Book"/>
          <w:i/>
          <w:color w:val="002060"/>
          <w:sz w:val="20"/>
        </w:rPr>
        <w:t>Osservatorio costituzionale</w:t>
      </w:r>
      <w:r w:rsidRPr="008127E8">
        <w:rPr>
          <w:rFonts w:ascii="Sagona Book" w:hAnsi="Sagona Book"/>
          <w:color w:val="002060"/>
          <w:sz w:val="20"/>
        </w:rPr>
        <w:t xml:space="preserve">, n. 2/2017, luglio 2017, </w:t>
      </w:r>
      <w:hyperlink r:id="rId13" w:history="1">
        <w:r w:rsidRPr="008127E8">
          <w:rPr>
            <w:rStyle w:val="Collegamentoipertestuale"/>
            <w:rFonts w:ascii="Sagona Book" w:hAnsi="Sagona Book"/>
            <w:color w:val="002060"/>
            <w:sz w:val="20"/>
            <w:u w:val="none"/>
          </w:rPr>
          <w:t>www.osservatorioaic.it</w:t>
        </w:r>
      </w:hyperlink>
      <w:r w:rsidRPr="008127E8">
        <w:rPr>
          <w:rFonts w:ascii="Sagona Book" w:hAnsi="Sagona Book"/>
          <w:color w:val="002060"/>
          <w:sz w:val="20"/>
        </w:rPr>
        <w:t>;</w:t>
      </w:r>
    </w:p>
    <w:p w14:paraId="3A4F7525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</w:rPr>
      </w:pPr>
      <w:r w:rsidRPr="008127E8">
        <w:rPr>
          <w:rFonts w:ascii="Sagona Book" w:hAnsi="Sagona Book"/>
          <w:i/>
          <w:color w:val="002060"/>
          <w:sz w:val="20"/>
          <w:lang w:val="it-IT"/>
        </w:rPr>
        <w:lastRenderedPageBreak/>
        <w:t>Il rifiuto delle cure mediche, fra libertà costituzionali indifese e protezione aggressiva dello Stato</w:t>
      </w:r>
      <w:r w:rsidRPr="008127E8">
        <w:rPr>
          <w:rFonts w:ascii="Sagona Book" w:hAnsi="Sagona Book"/>
          <w:color w:val="002060"/>
          <w:sz w:val="20"/>
          <w:lang w:val="it-IT"/>
        </w:rPr>
        <w:t>,</w:t>
      </w:r>
      <w:r w:rsidRPr="008127E8">
        <w:rPr>
          <w:rFonts w:ascii="Sagona Book" w:hAnsi="Sagona Book"/>
          <w:color w:val="002060"/>
          <w:sz w:val="20"/>
        </w:rPr>
        <w:t xml:space="preserve"> in </w:t>
      </w:r>
      <w:r w:rsidRPr="008127E8">
        <w:rPr>
          <w:rFonts w:ascii="Sagona Book" w:hAnsi="Sagona Book"/>
          <w:i/>
          <w:color w:val="002060"/>
          <w:sz w:val="20"/>
        </w:rPr>
        <w:t>Osservatorio costituzionale</w:t>
      </w:r>
      <w:r w:rsidRPr="008127E8">
        <w:rPr>
          <w:rFonts w:ascii="Sagona Book" w:hAnsi="Sagona Book"/>
          <w:color w:val="002060"/>
          <w:sz w:val="20"/>
        </w:rPr>
        <w:t xml:space="preserve">, n. 2/2017, maggio 2017, </w:t>
      </w:r>
      <w:hyperlink r:id="rId14" w:history="1">
        <w:r w:rsidRPr="008127E8">
          <w:rPr>
            <w:rStyle w:val="Collegamentoipertestuale"/>
            <w:rFonts w:ascii="Sagona Book" w:hAnsi="Sagona Book"/>
            <w:color w:val="002060"/>
            <w:sz w:val="20"/>
            <w:u w:val="none"/>
          </w:rPr>
          <w:t>www.osservatorioaic.it</w:t>
        </w:r>
      </w:hyperlink>
      <w:r w:rsidRPr="008127E8">
        <w:rPr>
          <w:rFonts w:ascii="Sagona Book" w:hAnsi="Sagona Book"/>
          <w:color w:val="002060"/>
          <w:sz w:val="20"/>
        </w:rPr>
        <w:t>;</w:t>
      </w:r>
    </w:p>
    <w:p w14:paraId="154DD49A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</w:rPr>
      </w:pPr>
      <w:r w:rsidRPr="008127E8">
        <w:rPr>
          <w:rFonts w:ascii="Sagona Book" w:hAnsi="Sagona Book"/>
          <w:i/>
          <w:color w:val="002060"/>
          <w:sz w:val="20"/>
          <w:lang w:val="it-IT"/>
        </w:rPr>
        <w:t>Giudice delle leggi o “Signore dei Trattati”?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 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>Riflessioni critiche sul sindacato a tutela dell’“identità costituzionale”</w:t>
      </w:r>
      <w:r w:rsidRPr="008127E8">
        <w:rPr>
          <w:rFonts w:ascii="Sagona Book" w:hAnsi="Sagona Book"/>
          <w:color w:val="002060"/>
          <w:sz w:val="20"/>
          <w:lang w:val="it-IT"/>
        </w:rPr>
        <w:t>,</w:t>
      </w:r>
      <w:r w:rsidRPr="008127E8">
        <w:rPr>
          <w:rFonts w:ascii="Sagona Book" w:hAnsi="Sagona Book"/>
          <w:color w:val="002060"/>
          <w:sz w:val="20"/>
        </w:rPr>
        <w:t xml:space="preserve"> in </w:t>
      </w:r>
      <w:r w:rsidRPr="008127E8">
        <w:rPr>
          <w:rFonts w:ascii="Sagona Book" w:hAnsi="Sagona Book"/>
          <w:i/>
          <w:color w:val="002060"/>
          <w:sz w:val="20"/>
        </w:rPr>
        <w:t xml:space="preserve">Osservatorio costituzionale, </w:t>
      </w:r>
      <w:r w:rsidRPr="008127E8">
        <w:rPr>
          <w:rFonts w:ascii="Sagona Book" w:hAnsi="Sagona Book"/>
          <w:color w:val="002060"/>
          <w:sz w:val="20"/>
        </w:rPr>
        <w:t xml:space="preserve">n. 3/2016, dicembre 2016, </w:t>
      </w:r>
      <w:hyperlink r:id="rId15" w:history="1">
        <w:r w:rsidRPr="008127E8">
          <w:rPr>
            <w:rStyle w:val="Collegamentoipertestuale"/>
            <w:rFonts w:ascii="Sagona Book" w:hAnsi="Sagona Book"/>
            <w:color w:val="002060"/>
            <w:sz w:val="20"/>
            <w:u w:val="none"/>
          </w:rPr>
          <w:t>www.osservatorioaic.it</w:t>
        </w:r>
      </w:hyperlink>
      <w:r w:rsidRPr="008127E8">
        <w:rPr>
          <w:rFonts w:ascii="Sagona Book" w:hAnsi="Sagona Book"/>
          <w:color w:val="002060"/>
          <w:sz w:val="20"/>
        </w:rPr>
        <w:t>;</w:t>
      </w:r>
    </w:p>
    <w:p w14:paraId="65E1C859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</w:rPr>
      </w:pPr>
      <w:r w:rsidRPr="008127E8">
        <w:rPr>
          <w:rFonts w:ascii="Sagona Book" w:hAnsi="Sagona Book"/>
          <w:i/>
          <w:color w:val="002060"/>
          <w:sz w:val="20"/>
          <w:lang w:val="it-IT"/>
        </w:rPr>
        <w:t>Dichiarare ammissibili i ricorsi diretti di costituzionalità e sul conflitto tra poteri dello Stato per ottenere la revisione dei Trattati sovranazionali?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 </w:t>
      </w:r>
      <w:bookmarkStart w:id="2" w:name="_Hlk513563615"/>
      <w:r w:rsidRPr="008127E8">
        <w:rPr>
          <w:rFonts w:ascii="Sagona Book" w:hAnsi="Sagona Book"/>
          <w:i/>
          <w:color w:val="002060"/>
          <w:sz w:val="20"/>
          <w:lang w:val="it-IT"/>
        </w:rPr>
        <w:t xml:space="preserve">Dal </w:t>
      </w:r>
      <w:r w:rsidRPr="008127E8">
        <w:rPr>
          <w:rFonts w:ascii="Sagona Book" w:hAnsi="Sagona Book"/>
          <w:color w:val="002060"/>
          <w:sz w:val="20"/>
          <w:lang w:val="it-IT"/>
        </w:rPr>
        <w:t>Meccanismo europeo di Stabilità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 xml:space="preserve"> alle </w:t>
      </w:r>
      <w:r w:rsidRPr="008127E8">
        <w:rPr>
          <w:rFonts w:ascii="Sagona Book" w:hAnsi="Sagona Book"/>
          <w:color w:val="002060"/>
          <w:sz w:val="20"/>
          <w:lang w:val="it-IT"/>
        </w:rPr>
        <w:t>Outright Monetary Transactions</w:t>
      </w:r>
      <w:bookmarkEnd w:id="2"/>
      <w:r w:rsidRPr="008127E8">
        <w:rPr>
          <w:rFonts w:ascii="Sagona Book" w:hAnsi="Sagona Book"/>
          <w:i/>
          <w:color w:val="002060"/>
          <w:sz w:val="20"/>
          <w:lang w:val="it-IT"/>
        </w:rPr>
        <w:t>, attraverso una giurisprudenza imprevedibile</w:t>
      </w:r>
      <w:r w:rsidRPr="008127E8">
        <w:rPr>
          <w:rFonts w:ascii="Sagona Book" w:hAnsi="Sagona Book"/>
          <w:color w:val="002060"/>
          <w:sz w:val="20"/>
          <w:lang w:val="it-IT"/>
        </w:rPr>
        <w:t>,</w:t>
      </w:r>
      <w:r w:rsidRPr="008127E8">
        <w:rPr>
          <w:rFonts w:ascii="Sagona Book" w:hAnsi="Sagona Book"/>
          <w:color w:val="002060"/>
          <w:sz w:val="20"/>
        </w:rPr>
        <w:t xml:space="preserve"> in </w:t>
      </w:r>
      <w:r w:rsidRPr="008127E8">
        <w:rPr>
          <w:rFonts w:ascii="Sagona Book" w:hAnsi="Sagona Book"/>
          <w:i/>
          <w:color w:val="002060"/>
          <w:sz w:val="20"/>
        </w:rPr>
        <w:t>Osservatorio costituzionale</w:t>
      </w:r>
      <w:r w:rsidRPr="008127E8">
        <w:rPr>
          <w:rFonts w:ascii="Sagona Book" w:hAnsi="Sagona Book"/>
          <w:color w:val="002060"/>
          <w:sz w:val="20"/>
        </w:rPr>
        <w:t xml:space="preserve">, n. 2/2014, maggio 2014, </w:t>
      </w:r>
      <w:hyperlink r:id="rId16" w:history="1">
        <w:r w:rsidRPr="008127E8">
          <w:rPr>
            <w:rStyle w:val="Collegamentoipertestuale"/>
            <w:rFonts w:ascii="Sagona Book" w:hAnsi="Sagona Book"/>
            <w:color w:val="002060"/>
            <w:sz w:val="20"/>
            <w:u w:val="none"/>
          </w:rPr>
          <w:t>www.osservatorioaic.it</w:t>
        </w:r>
      </w:hyperlink>
      <w:r w:rsidRPr="008127E8">
        <w:rPr>
          <w:rFonts w:ascii="Sagona Book" w:hAnsi="Sagona Book"/>
          <w:color w:val="002060"/>
          <w:sz w:val="20"/>
        </w:rPr>
        <w:t>;</w:t>
      </w:r>
    </w:p>
    <w:p w14:paraId="21CFE536" w14:textId="77777777" w:rsidR="00AC0156" w:rsidRPr="008127E8" w:rsidRDefault="00AC0156" w:rsidP="00AC0156">
      <w:pPr>
        <w:autoSpaceDE w:val="0"/>
        <w:autoSpaceDN w:val="0"/>
        <w:adjustRightInd w:val="0"/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smallCaps/>
          <w:color w:val="002060"/>
          <w:sz w:val="20"/>
          <w:szCs w:val="20"/>
        </w:rPr>
        <w:tab/>
      </w:r>
      <w:r w:rsidRPr="008127E8">
        <w:rPr>
          <w:rFonts w:ascii="Sagona Book" w:hAnsi="Sagona Book"/>
          <w:i/>
          <w:color w:val="002060"/>
          <w:sz w:val="20"/>
          <w:szCs w:val="20"/>
        </w:rPr>
        <w:t>«</w:t>
      </w:r>
      <w:r w:rsidRPr="008127E8">
        <w:rPr>
          <w:rFonts w:ascii="Sagona Book" w:hAnsi="Sagona Book"/>
          <w:color w:val="002060"/>
          <w:sz w:val="20"/>
          <w:szCs w:val="20"/>
        </w:rPr>
        <w:t>The Fundamental Right to Liberty in the Near Future</w:t>
      </w:r>
      <w:r w:rsidRPr="008127E8">
        <w:rPr>
          <w:rFonts w:ascii="Sagona Book" w:hAnsi="Sagona Book"/>
          <w:i/>
          <w:color w:val="002060"/>
          <w:sz w:val="20"/>
          <w:szCs w:val="20"/>
        </w:rPr>
        <w:t>»: «misure detentive di sicurezza» e «ricovero detentivo a fini terapeutici» fra CEDU, libertà individuale e sicurezza collettiva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Osservatorio costituzionale, </w:t>
      </w:r>
      <w:r w:rsidRPr="008127E8">
        <w:rPr>
          <w:rFonts w:ascii="Sagona Book" w:hAnsi="Sagona Book"/>
          <w:color w:val="002060"/>
          <w:sz w:val="20"/>
          <w:szCs w:val="20"/>
        </w:rPr>
        <w:t>n.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>1/2014, aprile 2014, www. osservatorioaic.it;</w:t>
      </w:r>
    </w:p>
    <w:p w14:paraId="3F990B27" w14:textId="77777777" w:rsidR="00AC0156" w:rsidRPr="008127E8" w:rsidRDefault="00AC0156" w:rsidP="00AC0156">
      <w:pPr>
        <w:spacing w:line="360" w:lineRule="auto"/>
        <w:ind w:firstLine="709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/>
          <w:color w:val="002060"/>
          <w:sz w:val="20"/>
          <w:szCs w:val="20"/>
        </w:rPr>
        <w:t>Delle prerogative parlamentari nell’Europa dei fallimenti di Stato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Quaderni costituzionali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dicembre 2012, </w:t>
      </w:r>
      <w:hyperlink r:id="rId17" w:history="1">
        <w:r w:rsidRPr="008127E8">
          <w:rPr>
            <w:rStyle w:val="Collegamentoipertestuale"/>
            <w:rFonts w:ascii="Sagona Book" w:hAnsi="Sagona Book"/>
            <w:color w:val="002060"/>
            <w:sz w:val="20"/>
            <w:u w:val="none"/>
          </w:rPr>
          <w:t>www.mulino.it/edizioni/riviste/issn/0392-6664</w:t>
        </w:r>
      </w:hyperlink>
      <w:r w:rsidRPr="008127E8">
        <w:rPr>
          <w:rFonts w:ascii="Sagona Book" w:hAnsi="Sagona Book"/>
          <w:color w:val="002060"/>
          <w:sz w:val="20"/>
          <w:szCs w:val="20"/>
        </w:rPr>
        <w:t xml:space="preserve">; </w:t>
      </w:r>
    </w:p>
    <w:p w14:paraId="6D4DBC65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/>
          <w:color w:val="002060"/>
          <w:sz w:val="20"/>
          <w:szCs w:val="20"/>
        </w:rPr>
        <w:t>Il BVerfG, giudice costituzionale o «Signore dei Trattati»? Fondo «Salva-Stati», democrazia parlamentare e rinvio pregiudiziale nella sentenza del 12 settembre 2012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AIC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Rivista telematica dell’Associazione italiana dei Costituzionalisti,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n. 4/2012, novembre 2012, </w:t>
      </w:r>
      <w:hyperlink r:id="rId18" w:history="1">
        <w:r w:rsidRPr="008127E8">
          <w:rPr>
            <w:rStyle w:val="Collegamentoipertestuale"/>
            <w:rFonts w:ascii="Sagona Book" w:hAnsi="Sagona Book"/>
            <w:color w:val="002060"/>
            <w:sz w:val="20"/>
            <w:u w:val="none"/>
          </w:rPr>
          <w:t>www.rivistaaic.it</w:t>
        </w:r>
      </w:hyperlink>
      <w:r w:rsidRPr="008127E8">
        <w:rPr>
          <w:rFonts w:ascii="Sagona Book" w:hAnsi="Sagona Book"/>
          <w:color w:val="002060"/>
          <w:sz w:val="20"/>
          <w:szCs w:val="20"/>
        </w:rPr>
        <w:t>;</w:t>
      </w:r>
    </w:p>
    <w:p w14:paraId="5A4157BD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002060"/>
          <w:sz w:val="20"/>
          <w:szCs w:val="20"/>
        </w:rPr>
        <w:t>Status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 dei parlamentari e </w:t>
      </w:r>
      <w:r w:rsidRPr="008127E8">
        <w:rPr>
          <w:rFonts w:ascii="Sagona Book" w:hAnsi="Sagona Book"/>
          <w:color w:val="002060"/>
          <w:sz w:val="20"/>
          <w:szCs w:val="20"/>
        </w:rPr>
        <w:t>European Financial Stability Facility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: controllo democratico e indebitamento pubblico nella giurisprudenza del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BVerfG,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AIC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Rivista telematica dell’Associazione italiana dei Costituzionalisti,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n. 1/2012, marzo 2012, </w:t>
      </w:r>
      <w:hyperlink r:id="rId19" w:history="1">
        <w:r w:rsidRPr="008127E8">
          <w:rPr>
            <w:rStyle w:val="Collegamentoipertestuale"/>
            <w:rFonts w:ascii="Sagona Book" w:hAnsi="Sagona Book"/>
            <w:color w:val="002060"/>
            <w:sz w:val="20"/>
            <w:u w:val="none"/>
          </w:rPr>
          <w:t>www.rivistaaic.it</w:t>
        </w:r>
      </w:hyperlink>
      <w:r w:rsidRPr="008127E8">
        <w:rPr>
          <w:rFonts w:ascii="Sagona Book" w:hAnsi="Sagona Book"/>
          <w:color w:val="002060"/>
          <w:sz w:val="20"/>
          <w:szCs w:val="20"/>
        </w:rPr>
        <w:t>;</w:t>
      </w:r>
    </w:p>
    <w:p w14:paraId="17CFE0FA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b/>
          <w:color w:val="002060"/>
          <w:sz w:val="20"/>
          <w:szCs w:val="20"/>
        </w:rPr>
        <w:tab/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Dai “Signori dei Trattati” al “Dominus del bilancio”: principio democratico, meccanismo europeo di stabilità e forma di governo parlamentare nella recente giurisprudenza del </w:t>
      </w:r>
      <w:r w:rsidRPr="008127E8">
        <w:rPr>
          <w:rFonts w:ascii="Sagona Book" w:hAnsi="Sagona Book"/>
          <w:color w:val="002060"/>
          <w:sz w:val="20"/>
          <w:szCs w:val="20"/>
        </w:rPr>
        <w:t>Bundesverfassungsgericht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 tedesco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AIC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Rivista telematica dell’Associazione italiana dei Costituzionalisti, </w:t>
      </w:r>
      <w:r w:rsidRPr="008127E8">
        <w:rPr>
          <w:rFonts w:ascii="Sagona Book" w:hAnsi="Sagona Book"/>
          <w:color w:val="002060"/>
          <w:sz w:val="20"/>
          <w:szCs w:val="20"/>
        </w:rPr>
        <w:t>n. 4/2011, novembre 2011,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 </w:t>
      </w:r>
      <w:hyperlink r:id="rId20" w:history="1">
        <w:r w:rsidRPr="008127E8">
          <w:rPr>
            <w:rStyle w:val="Collegamentoipertestuale"/>
            <w:rFonts w:ascii="Sagona Book" w:hAnsi="Sagona Book"/>
            <w:color w:val="002060"/>
            <w:sz w:val="20"/>
            <w:u w:val="none"/>
          </w:rPr>
          <w:t>www.rivistaaic.it</w:t>
        </w:r>
      </w:hyperlink>
      <w:r w:rsidRPr="008127E8">
        <w:rPr>
          <w:rFonts w:ascii="Sagona Book" w:hAnsi="Sagona Book"/>
          <w:color w:val="002060"/>
          <w:sz w:val="20"/>
          <w:szCs w:val="20"/>
        </w:rPr>
        <w:t>;</w:t>
      </w:r>
    </w:p>
    <w:p w14:paraId="1CF69F34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b/>
          <w:color w:val="002060"/>
          <w:sz w:val="20"/>
          <w:szCs w:val="20"/>
        </w:rPr>
        <w:tab/>
      </w:r>
      <w:r w:rsidRPr="008127E8">
        <w:rPr>
          <w:rFonts w:ascii="Sagona Book" w:hAnsi="Sagona Book"/>
          <w:i/>
          <w:color w:val="002060"/>
          <w:sz w:val="20"/>
          <w:szCs w:val="20"/>
        </w:rPr>
        <w:t>Potere sanzionatorio dell’Autorità antitrust e giudizio amministrativo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Foro amministrativo-TAR</w:t>
      </w:r>
      <w:r w:rsidRPr="008127E8">
        <w:rPr>
          <w:rFonts w:ascii="Sagona Book" w:hAnsi="Sagona Book"/>
          <w:color w:val="002060"/>
          <w:sz w:val="20"/>
          <w:szCs w:val="20"/>
        </w:rPr>
        <w:t>, fasc. 9, settembre 2002,</w:t>
      </w:r>
      <w:r w:rsidRPr="008127E8">
        <w:rPr>
          <w:rFonts w:ascii="Sagona Book" w:hAnsi="Sagona Book"/>
          <w:b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>pp. 2912-2920;</w:t>
      </w:r>
    </w:p>
    <w:p w14:paraId="3C465333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/>
          <w:color w:val="002060"/>
          <w:sz w:val="20"/>
          <w:szCs w:val="20"/>
        </w:rPr>
        <w:t>La manovra tariffaria e il mercato dell’energia elettrica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: </w:t>
      </w:r>
      <w:r w:rsidRPr="008127E8">
        <w:rPr>
          <w:rFonts w:ascii="Sagona Book" w:hAnsi="Sagona Book"/>
          <w:i/>
          <w:color w:val="002060"/>
          <w:sz w:val="20"/>
          <w:szCs w:val="20"/>
        </w:rPr>
        <w:t>un difficile equilibrio fra economia e diritto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Foro amministrativo-C.d.S.</w:t>
      </w:r>
      <w:r w:rsidRPr="008127E8">
        <w:rPr>
          <w:rFonts w:ascii="Sagona Book" w:hAnsi="Sagona Book"/>
          <w:color w:val="002060"/>
          <w:sz w:val="20"/>
          <w:szCs w:val="20"/>
        </w:rPr>
        <w:t>, vol. I, gennaio 2002, pp. 204-214;</w:t>
      </w:r>
    </w:p>
    <w:p w14:paraId="70F2A60A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/>
          <w:color w:val="002060"/>
          <w:sz w:val="20"/>
          <w:szCs w:val="20"/>
        </w:rPr>
        <w:t>I limiti al diritto di accesso fra trasparenza dell’attività amministrativa ed efficienza dell’economia di mercato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Giustizia civile</w:t>
      </w:r>
      <w:r w:rsidRPr="008127E8">
        <w:rPr>
          <w:rFonts w:ascii="Sagona Book" w:hAnsi="Sagona Book"/>
          <w:color w:val="002060"/>
          <w:sz w:val="20"/>
          <w:szCs w:val="20"/>
        </w:rPr>
        <w:t>, n. 5, 2001, pp. 1416-1422;</w:t>
      </w:r>
    </w:p>
    <w:p w14:paraId="27D8B7A8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b/>
          <w:color w:val="002060"/>
          <w:sz w:val="20"/>
          <w:szCs w:val="20"/>
        </w:rPr>
        <w:tab/>
      </w:r>
      <w:r w:rsidRPr="008127E8">
        <w:rPr>
          <w:rFonts w:ascii="Sagona Book" w:hAnsi="Sagona Book"/>
          <w:i/>
          <w:color w:val="002060"/>
          <w:sz w:val="20"/>
          <w:szCs w:val="20"/>
        </w:rPr>
        <w:t>Riflessioni a margine della sentenza 12 ottobre 1993 del Tribunale costituzionale federale tedesco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n. 6, 1994, pp. 1271-1310;</w:t>
      </w:r>
    </w:p>
    <w:p w14:paraId="400A82C5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b/>
          <w:color w:val="002060"/>
          <w:sz w:val="20"/>
          <w:szCs w:val="20"/>
        </w:rPr>
        <w:tab/>
      </w:r>
      <w:r w:rsidRPr="008127E8">
        <w:rPr>
          <w:rFonts w:ascii="Sagona Book" w:hAnsi="Sagona Book"/>
          <w:i/>
          <w:color w:val="002060"/>
          <w:sz w:val="20"/>
          <w:szCs w:val="20"/>
        </w:rPr>
        <w:t>Osservazioni a: Tribunale costituzionale federale tedesco; sentenza 12 ottobre 1993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n. 1, 1994, pp. 196-203;</w:t>
      </w:r>
    </w:p>
    <w:p w14:paraId="6E479821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</w:p>
    <w:p w14:paraId="4BA41EA7" w14:textId="77777777" w:rsidR="00AC0156" w:rsidRPr="004B5A61" w:rsidRDefault="00AC0156" w:rsidP="00AC0156">
      <w:pPr>
        <w:pStyle w:val="Corpotesto"/>
        <w:spacing w:line="360" w:lineRule="auto"/>
        <w:ind w:firstLine="708"/>
        <w:rPr>
          <w:rFonts w:ascii="Sagona Book" w:hAnsi="Sagona Book"/>
          <w:i/>
          <w:color w:val="990033"/>
          <w:sz w:val="20"/>
          <w:szCs w:val="20"/>
        </w:rPr>
      </w:pPr>
      <w:r w:rsidRPr="004B5A61">
        <w:rPr>
          <w:rFonts w:ascii="Sagona Book" w:hAnsi="Sagona Book"/>
          <w:i/>
          <w:color w:val="990033"/>
          <w:sz w:val="20"/>
          <w:szCs w:val="20"/>
        </w:rPr>
        <w:t>Note e commenti (fino all’anno 2016)</w:t>
      </w:r>
    </w:p>
    <w:p w14:paraId="7238BF76" w14:textId="77777777" w:rsidR="00AC0156" w:rsidRPr="008127E8" w:rsidRDefault="00AC0156" w:rsidP="00AC0156">
      <w:pPr>
        <w:pStyle w:val="paola"/>
        <w:spacing w:line="360" w:lineRule="auto"/>
        <w:rPr>
          <w:rFonts w:ascii="Sagona Book" w:hAnsi="Sagona Book"/>
          <w:color w:val="002060"/>
          <w:sz w:val="20"/>
          <w:lang w:val="it-IT"/>
        </w:rPr>
      </w:pPr>
      <w:r w:rsidRPr="008127E8">
        <w:rPr>
          <w:rFonts w:ascii="Sagona Book" w:hAnsi="Sagona Book"/>
          <w:color w:val="002060"/>
          <w:sz w:val="20"/>
          <w:lang w:val="it-IT"/>
        </w:rPr>
        <w:tab/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>M. Bonini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a cura di, rubrica 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>Documenti, materiali e notizie,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 in 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lang w:val="it-IT"/>
        </w:rPr>
        <w:t>, dall’anno II (1992) all’anno III (1993);</w:t>
      </w:r>
    </w:p>
    <w:p w14:paraId="0616070F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  <w:lang w:val="it-IT"/>
        </w:rPr>
      </w:pPr>
      <w:r w:rsidRPr="008127E8">
        <w:rPr>
          <w:rFonts w:ascii="Sagona Book" w:hAnsi="Sagona Book"/>
          <w:smallCaps/>
          <w:color w:val="002060"/>
          <w:sz w:val="20"/>
          <w:lang w:val="it-IT"/>
        </w:rPr>
        <w:t>M. Bonini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a cura di, rubrica 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>Materiali comunitari e nazionali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in 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lang w:val="it-IT"/>
        </w:rPr>
        <w:t>, dall’anno IV (1994) ad oggi;</w:t>
      </w:r>
    </w:p>
    <w:p w14:paraId="1619813A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  <w:lang w:val="it-IT"/>
        </w:rPr>
      </w:pPr>
    </w:p>
    <w:p w14:paraId="6B7F3914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i/>
          <w:iCs/>
          <w:color w:val="002060"/>
          <w:sz w:val="20"/>
          <w:szCs w:val="20"/>
        </w:rPr>
      </w:pPr>
      <w:r w:rsidRPr="008127E8">
        <w:rPr>
          <w:rFonts w:ascii="Sagona Book" w:hAnsi="Sagona Book"/>
          <w:i/>
          <w:color w:val="002060"/>
          <w:sz w:val="20"/>
          <w:szCs w:val="20"/>
        </w:rPr>
        <w:t>Il Regno Unito e l’Unione europea: il futuro del processo di integrazione all’ombra della strategia (perdente) del “do ut des”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commento a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>Consiglio europeo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Decisione dei Capi di Stato e di Governo, riuniti in sede di Consiglio europeo, concernente una nuova intesa per il regno Unito e l’Unione europea</w:t>
      </w:r>
      <w:r w:rsidRPr="008127E8">
        <w:rPr>
          <w:rFonts w:ascii="Sagona Book" w:hAnsi="Sagona Book"/>
          <w:color w:val="002060"/>
          <w:sz w:val="20"/>
          <w:szCs w:val="20"/>
        </w:rPr>
        <w:t>, Bruxelles,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19 e 19 febbraio 2016,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n. 2, 2016, pp. 597-601</w:t>
      </w:r>
      <w:r w:rsidRPr="008127E8">
        <w:rPr>
          <w:rFonts w:ascii="Sagona Book" w:hAnsi="Sagona Book"/>
          <w:i/>
          <w:iCs/>
          <w:color w:val="002060"/>
          <w:sz w:val="20"/>
          <w:szCs w:val="20"/>
        </w:rPr>
        <w:t>;</w:t>
      </w:r>
    </w:p>
    <w:p w14:paraId="0ABD9826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i/>
          <w:iCs/>
          <w:color w:val="002060"/>
          <w:sz w:val="20"/>
          <w:szCs w:val="20"/>
        </w:rPr>
      </w:pPr>
      <w:r w:rsidRPr="008127E8">
        <w:rPr>
          <w:rFonts w:ascii="Sagona Book" w:hAnsi="Sagona Book"/>
          <w:i/>
          <w:color w:val="002060"/>
          <w:sz w:val="20"/>
          <w:szCs w:val="20"/>
        </w:rPr>
        <w:t>Verso l’«Unione dell’energia»: la natura «strategica» della politica energetica, crocevia fra relazioni internazionali e approvvigionamento universale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commento a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>Consiglio europeo</w:t>
      </w:r>
      <w:r w:rsidRPr="008127E8">
        <w:rPr>
          <w:rFonts w:ascii="Sagona Book" w:hAnsi="Sagona Book"/>
          <w:color w:val="002060"/>
          <w:sz w:val="20"/>
          <w:szCs w:val="20"/>
        </w:rPr>
        <w:t>, Bruxelles,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19 e 20 marzo 2014,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n. 2, 2015, pp. 685-690</w:t>
      </w:r>
      <w:r w:rsidRPr="008127E8">
        <w:rPr>
          <w:rFonts w:ascii="Sagona Book" w:hAnsi="Sagona Book"/>
          <w:i/>
          <w:iCs/>
          <w:color w:val="002060"/>
          <w:sz w:val="20"/>
          <w:szCs w:val="20"/>
        </w:rPr>
        <w:t>;</w:t>
      </w:r>
    </w:p>
    <w:p w14:paraId="2682A23A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i/>
          <w:iCs/>
          <w:color w:val="002060"/>
          <w:sz w:val="20"/>
          <w:szCs w:val="20"/>
        </w:rPr>
      </w:pPr>
      <w:r w:rsidRPr="008127E8">
        <w:rPr>
          <w:rFonts w:ascii="Sagona Book" w:hAnsi="Sagona Book"/>
          <w:i/>
          <w:iCs/>
          <w:color w:val="002060"/>
          <w:sz w:val="20"/>
          <w:szCs w:val="20"/>
        </w:rPr>
        <w:t xml:space="preserve">La crisi economico-finanziaria come “leva” dell’integrazione europea?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commento a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>Consiglio europeo</w:t>
      </w:r>
      <w:r w:rsidRPr="008127E8">
        <w:rPr>
          <w:rFonts w:ascii="Sagona Book" w:hAnsi="Sagona Book"/>
          <w:color w:val="002060"/>
          <w:sz w:val="20"/>
          <w:szCs w:val="20"/>
        </w:rPr>
        <w:t>, Bruxelles,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14 marzo e 23 maggio 2013,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n. 3-4, 2013, pp. 931-932</w:t>
      </w:r>
      <w:r w:rsidRPr="008127E8">
        <w:rPr>
          <w:rFonts w:ascii="Sagona Book" w:hAnsi="Sagona Book"/>
          <w:i/>
          <w:iCs/>
          <w:color w:val="002060"/>
          <w:sz w:val="20"/>
          <w:szCs w:val="20"/>
        </w:rPr>
        <w:t>;</w:t>
      </w:r>
    </w:p>
    <w:p w14:paraId="7C965C4A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i/>
          <w:iCs/>
          <w:color w:val="002060"/>
          <w:sz w:val="20"/>
          <w:szCs w:val="20"/>
        </w:rPr>
      </w:pPr>
      <w:r w:rsidRPr="008127E8">
        <w:rPr>
          <w:rFonts w:ascii="Sagona Book" w:hAnsi="Sagona Book"/>
          <w:i/>
          <w:iCs/>
          <w:color w:val="002060"/>
          <w:sz w:val="20"/>
          <w:szCs w:val="20"/>
        </w:rPr>
        <w:t>Il “meccanismo europeo di stabilizzazione finanziaria” e la crisi ellenica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commento a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banca centrale europea, </w:t>
      </w:r>
      <w:r w:rsidRPr="008127E8">
        <w:rPr>
          <w:rFonts w:ascii="Sagona Book" w:hAnsi="Sagona Book"/>
          <w:i/>
          <w:iCs/>
          <w:color w:val="002060"/>
          <w:sz w:val="20"/>
          <w:szCs w:val="20"/>
        </w:rPr>
        <w:t>Decisione concernente misure temporanee relative all’idoneità di strumenti di debito negoziabili emessi o garantiti dal governo greco,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decisione BCE/2010/3; 2010/268/UE, Lisbona,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6 maggio 2010,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n. 3-4, 2010, pp. 1077-1080</w:t>
      </w:r>
      <w:r w:rsidRPr="008127E8">
        <w:rPr>
          <w:rFonts w:ascii="Sagona Book" w:hAnsi="Sagona Book"/>
          <w:i/>
          <w:iCs/>
          <w:color w:val="002060"/>
          <w:sz w:val="20"/>
          <w:szCs w:val="20"/>
        </w:rPr>
        <w:t>;</w:t>
      </w:r>
    </w:p>
    <w:p w14:paraId="2F5F7F31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/>
          <w:iCs/>
          <w:color w:val="002060"/>
          <w:sz w:val="20"/>
          <w:szCs w:val="20"/>
        </w:rPr>
        <w:t>Caso Alitalia: ricostruzione della vicenda alla luce della disciplina comunitaria degli «aiuti di Stato» e della relativa compatibilità con il mercato comune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nota a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Commissione europea, </w:t>
      </w:r>
      <w:r w:rsidRPr="008127E8">
        <w:rPr>
          <w:rFonts w:ascii="Sagona Book" w:hAnsi="Sagona Book"/>
          <w:i/>
          <w:iCs/>
          <w:color w:val="002060"/>
          <w:sz w:val="20"/>
          <w:szCs w:val="20"/>
        </w:rPr>
        <w:t>Decisione in merito al prestito di 300 milioni di EUR cui l’Italia ha dato esecuzione a favore della compagnia aerea Alitalia n. C 26/08 - ex nn. 31/08,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decisione n. 6743/2008,</w:t>
      </w:r>
      <w:r w:rsidRPr="008127E8">
        <w:rPr>
          <w:rFonts w:ascii="Sagona Book" w:hAnsi="Sagona Book"/>
          <w:i/>
          <w:iCs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>Bruxelles,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12 novembre 2008,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n. 3-4, 2009, pp. 785-787;</w:t>
      </w:r>
    </w:p>
    <w:p w14:paraId="7D9F3B76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/>
          <w:iCs/>
          <w:color w:val="002060"/>
          <w:sz w:val="20"/>
          <w:szCs w:val="20"/>
        </w:rPr>
        <w:t>Equità, solidarietà, sostenibilità: la ripresa europea e la crisi economico-finanziaria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commento a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consiglio europeo,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Conclusioni della Presidenza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color w:val="002060"/>
          <w:sz w:val="20"/>
          <w:szCs w:val="20"/>
        </w:rPr>
        <w:t>Bruxelles,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19 e 20 marzo 2009,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n. 3-4, 2009, pp. 801-805;</w:t>
      </w:r>
    </w:p>
    <w:p w14:paraId="60B914B4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/>
          <w:iCs/>
          <w:color w:val="002060"/>
          <w:sz w:val="20"/>
          <w:szCs w:val="20"/>
        </w:rPr>
        <w:t>Il rilancio della strategia di Lisbona fra ambizioni politiche, obiettivi economici e strumenti giuridici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nota a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consiglio europeo,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Conclusioni della Presidenza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color w:val="002060"/>
          <w:sz w:val="20"/>
          <w:szCs w:val="20"/>
        </w:rPr>
        <w:t>Bruxelles,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23 e 24 marzo 2006,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n. 2, 2006, pp. 482-485;</w:t>
      </w:r>
    </w:p>
    <w:p w14:paraId="375C1A87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  <w:lang w:val="it-IT"/>
        </w:rPr>
      </w:pPr>
      <w:r w:rsidRPr="008127E8">
        <w:rPr>
          <w:rFonts w:ascii="Sagona Book" w:hAnsi="Sagona Book"/>
          <w:i/>
          <w:iCs/>
          <w:color w:val="002060"/>
          <w:sz w:val="20"/>
          <w:lang w:val="it-IT"/>
        </w:rPr>
        <w:t>Breve cronaca non giuridica di un vertice incerto fra economica e politica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nota a 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 xml:space="preserve">consiglio europeo, 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>Conclusioni della Presidenza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 xml:space="preserve">, </w:t>
      </w:r>
      <w:r w:rsidRPr="008127E8">
        <w:rPr>
          <w:rFonts w:ascii="Sagona Book" w:hAnsi="Sagona Book"/>
          <w:color w:val="002060"/>
          <w:sz w:val="20"/>
          <w:lang w:val="it-IT"/>
        </w:rPr>
        <w:t>Bruxelles,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 xml:space="preserve"> 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16 e 17 giugno 2005, in 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lang w:val="it-IT"/>
        </w:rPr>
        <w:t>, n. 5, 2005, pp. 1489-1490;</w:t>
      </w:r>
    </w:p>
    <w:p w14:paraId="63727E6A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Nuovi passi lungo il cammino dell’integrazione europea: il difficile intreccio tra governo dell’economia, politica estera e democrazia,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commento a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consiglio europeo,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Conclusioni della Presidenza,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Bruxelles,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25 e 26 marzo 2004,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n. 2, 2004, pp. 721-726;</w:t>
      </w:r>
    </w:p>
    <w:p w14:paraId="3A688C63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La costruzione della «nuova» Europa: l’impatto dell’allargamento a est sulla cornice giuridica dell’Unione e della Comunità europea,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commento a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consiglio europeo,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Conclusioni della Presidenza,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Copenhagen,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12 e 13 dicembre 2002,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n. 1, 2003, pp. 271-275;</w:t>
      </w:r>
    </w:p>
    <w:p w14:paraId="57DE90AC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  <w:lang w:val="it-IT"/>
        </w:rPr>
      </w:pPr>
      <w:r w:rsidRPr="008127E8">
        <w:rPr>
          <w:rFonts w:ascii="Sagona Book" w:hAnsi="Sagona Book"/>
          <w:i/>
          <w:color w:val="002060"/>
          <w:sz w:val="20"/>
        </w:rPr>
        <w:t>«Nota sui metodi di lavoro»: il regolamento della Convenzione europea</w:t>
      </w:r>
      <w:r w:rsidRPr="008127E8">
        <w:rPr>
          <w:rFonts w:ascii="Sagona Book" w:hAnsi="Sagona Book"/>
          <w:color w:val="002060"/>
          <w:sz w:val="20"/>
        </w:rPr>
        <w:t xml:space="preserve">, in </w:t>
      </w:r>
      <w:r w:rsidRPr="008127E8">
        <w:rPr>
          <w:rFonts w:ascii="Sagona Book" w:hAnsi="Sagona Book"/>
          <w:i/>
          <w:color w:val="002060"/>
          <w:sz w:val="20"/>
        </w:rPr>
        <w:t>Quaderni costituzionali</w:t>
      </w:r>
      <w:r w:rsidRPr="008127E8">
        <w:rPr>
          <w:rFonts w:ascii="Sagona Book" w:hAnsi="Sagona Book"/>
          <w:color w:val="002060"/>
          <w:sz w:val="20"/>
        </w:rPr>
        <w:t>, n. 3, 2002, pp. 667-672;</w:t>
      </w:r>
    </w:p>
    <w:p w14:paraId="1061071B" w14:textId="77777777" w:rsidR="00AC0156" w:rsidRPr="008127E8" w:rsidRDefault="00AC0156" w:rsidP="00AC0156">
      <w:pPr>
        <w:spacing w:line="360" w:lineRule="auto"/>
        <w:ind w:firstLine="708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i/>
          <w:color w:val="002060"/>
          <w:sz w:val="20"/>
          <w:szCs w:val="20"/>
        </w:rPr>
        <w:lastRenderedPageBreak/>
        <w:t xml:space="preserve">L’apertura del mercato nazionale dell’energia elettrica: una nuova tappa nella costruzione di un governo dell’economia comunitario,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commento a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consiglio europeo,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Conclusioni della Presidenza,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Barcellona,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15 e 16 marzo 2002,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n. 4, 2002, pp. 922-930;</w:t>
      </w:r>
    </w:p>
    <w:p w14:paraId="755A4A82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002060"/>
          <w:sz w:val="20"/>
          <w:szCs w:val="20"/>
        </w:rPr>
        <w:tab/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Verso la Conferenza intergovernativa del 2004: quali prospettive di evoluzione per i Trattati istitutivi?,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commento a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consiglio europeo,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Conclusioni della Presidenza,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Laeken,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>14 e 15 dicembre 2001,</w:t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n. 1, 2002, pp. 251-254;</w:t>
      </w:r>
    </w:p>
    <w:p w14:paraId="23E943CE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002060"/>
          <w:sz w:val="20"/>
          <w:szCs w:val="20"/>
        </w:rPr>
        <w:tab/>
      </w:r>
      <w:r w:rsidRPr="008127E8">
        <w:rPr>
          <w:rFonts w:ascii="Sagona Book" w:hAnsi="Sagona Book"/>
          <w:i/>
          <w:color w:val="002060"/>
          <w:sz w:val="20"/>
          <w:szCs w:val="20"/>
        </w:rPr>
        <w:t>Oltre lo «Stato-nazione» per una politica europea di «lotta» al terrorismo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commento a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>consiglio europeo (</w:t>
      </w:r>
      <w:r w:rsidRPr="008127E8">
        <w:rPr>
          <w:rFonts w:ascii="Sagona Book" w:hAnsi="Sagona Book"/>
          <w:i/>
          <w:color w:val="002060"/>
          <w:sz w:val="20"/>
          <w:szCs w:val="20"/>
        </w:rPr>
        <w:t>straordinario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),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Conclusioni della Presidenza e Piano di Azione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color w:val="002060"/>
          <w:sz w:val="20"/>
          <w:szCs w:val="20"/>
        </w:rPr>
        <w:t>Bruxelles,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21 settembre 2001,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n. 5, 2001,</w:t>
      </w:r>
      <w:r w:rsidRPr="008127E8">
        <w:rPr>
          <w:rFonts w:ascii="Sagona Book" w:hAnsi="Sagona Book"/>
          <w:b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color w:val="002060"/>
          <w:sz w:val="20"/>
          <w:szCs w:val="20"/>
        </w:rPr>
        <w:t>pp. 899-902;</w:t>
      </w:r>
    </w:p>
    <w:p w14:paraId="46DB02F0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b/>
          <w:smallCaps/>
          <w:color w:val="002060"/>
          <w:sz w:val="20"/>
          <w:szCs w:val="20"/>
        </w:rPr>
        <w:tab/>
      </w:r>
      <w:r w:rsidRPr="008127E8">
        <w:rPr>
          <w:rFonts w:ascii="Sagona Book" w:hAnsi="Sagona Book"/>
          <w:i/>
          <w:color w:val="002060"/>
          <w:sz w:val="20"/>
          <w:szCs w:val="20"/>
        </w:rPr>
        <w:t>La «lotta» al terrorismo: il quadro giuridico internazionale e comunitario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commento a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commissione europea,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Proposta di decisione-quadro sulla lotta contro il terrorismo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Bruxelles, 19 settembre 2001,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n. 5, 2001, pp. 890-894;</w:t>
      </w:r>
    </w:p>
    <w:p w14:paraId="5B0C8781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002060"/>
          <w:sz w:val="20"/>
          <w:szCs w:val="20"/>
        </w:rPr>
        <w:tab/>
      </w:r>
      <w:r w:rsidRPr="008127E8">
        <w:rPr>
          <w:rFonts w:ascii="Sagona Book" w:hAnsi="Sagona Book"/>
          <w:i/>
          <w:color w:val="002060"/>
          <w:sz w:val="20"/>
          <w:szCs w:val="20"/>
        </w:rPr>
        <w:t xml:space="preserve">Verso l’allargamento dell’Unione: l’Europa come «espressione geografica» o come </w:t>
      </w:r>
      <w:r w:rsidRPr="008127E8">
        <w:rPr>
          <w:rFonts w:ascii="Sagona Book" w:hAnsi="Sagona Book"/>
          <w:color w:val="002060"/>
          <w:sz w:val="20"/>
          <w:szCs w:val="20"/>
        </w:rPr>
        <w:t>Rechtsgemeinschaft</w:t>
      </w:r>
      <w:r w:rsidRPr="008127E8">
        <w:rPr>
          <w:rFonts w:ascii="Sagona Book" w:hAnsi="Sagona Book"/>
          <w:i/>
          <w:color w:val="002060"/>
          <w:sz w:val="20"/>
          <w:szCs w:val="20"/>
        </w:rPr>
        <w:t>?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commento a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consiglio europeo,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Conclusioni della Presidenza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Göteborg, (15 e 16 giugno 2001),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nn. 3-4, 2001, pp. 656-658;</w:t>
      </w:r>
    </w:p>
    <w:p w14:paraId="0AB7434C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b/>
          <w:smallCaps/>
          <w:color w:val="002060"/>
          <w:sz w:val="20"/>
          <w:szCs w:val="20"/>
        </w:rPr>
        <w:tab/>
      </w:r>
      <w:r w:rsidRPr="008127E8">
        <w:rPr>
          <w:rFonts w:ascii="Sagona Book" w:hAnsi="Sagona Book"/>
          <w:i/>
          <w:color w:val="002060"/>
          <w:sz w:val="20"/>
          <w:szCs w:val="20"/>
        </w:rPr>
        <w:t>Costituzione economica e processo di integrazione: riflessioni alla luce dell’impatto della «strategia di Lisbona»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commento a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consiglio europeo,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Conclusioni della Presidenza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>, (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Stoccolma 23 e 24 marzo 2001),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nn. 3-4, 2001, pp. 638-640;</w:t>
      </w:r>
    </w:p>
    <w:p w14:paraId="339D6F83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color w:val="002060"/>
          <w:sz w:val="20"/>
          <w:szCs w:val="20"/>
        </w:rPr>
        <w:tab/>
        <w:t xml:space="preserve">nota a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>Consiglio europeo di nizza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Conclusioni della Presidenza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(Nizza, 7 dicembre 2000),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n. 6, 2000, pp. 1516-1517;</w:t>
      </w:r>
    </w:p>
    <w:p w14:paraId="39CBB135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b/>
          <w:smallCaps/>
          <w:color w:val="002060"/>
          <w:sz w:val="20"/>
          <w:szCs w:val="20"/>
        </w:rPr>
        <w:tab/>
      </w:r>
      <w:r w:rsidRPr="008127E8">
        <w:rPr>
          <w:rFonts w:ascii="Sagona Book" w:hAnsi="Sagona Book"/>
          <w:color w:val="002060"/>
          <w:sz w:val="20"/>
          <w:szCs w:val="20"/>
        </w:rPr>
        <w:t xml:space="preserve">nota a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>Consiglio europeo (</w:t>
      </w:r>
      <w:r w:rsidRPr="008127E8">
        <w:rPr>
          <w:rFonts w:ascii="Sagona Book" w:hAnsi="Sagona Book"/>
          <w:i/>
          <w:color w:val="002060"/>
          <w:sz w:val="20"/>
          <w:szCs w:val="20"/>
        </w:rPr>
        <w:t>straordinario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>)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Conclusioni della Presidenza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(Lisbona, 23 e 24 marzo 2000),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szCs w:val="20"/>
        </w:rPr>
        <w:t>, n. 2, 2000, pp. 604-605;</w:t>
      </w:r>
    </w:p>
    <w:p w14:paraId="565A1612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  <w:lang w:val="it-IT"/>
        </w:rPr>
      </w:pPr>
      <w:r w:rsidRPr="008127E8">
        <w:rPr>
          <w:rFonts w:ascii="Sagona Book" w:hAnsi="Sagona Book"/>
          <w:color w:val="002060"/>
          <w:sz w:val="20"/>
          <w:lang w:val="it-IT"/>
        </w:rPr>
        <w:t xml:space="preserve">nota a 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>R. Prodi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>Dal 2000 al 2005: un progetto per la nuova Europa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>,</w:t>
      </w:r>
      <w:r w:rsidRPr="008127E8">
        <w:rPr>
          <w:rFonts w:ascii="Sagona Book" w:hAnsi="Sagona Book"/>
          <w:i/>
          <w:smallCaps/>
          <w:color w:val="002060"/>
          <w:sz w:val="20"/>
          <w:lang w:val="it-IT"/>
        </w:rPr>
        <w:t xml:space="preserve"> (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Parlamento europeo, Strasburgo, 15 febbraio 2000), in 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lang w:val="it-IT"/>
        </w:rPr>
        <w:t>, n. 2, 2000, pp. 591-593.</w:t>
      </w:r>
    </w:p>
    <w:p w14:paraId="590D85E2" w14:textId="77777777" w:rsidR="00AC0156" w:rsidRPr="004B5A61" w:rsidRDefault="00AC0156" w:rsidP="00AC0156">
      <w:pPr>
        <w:pStyle w:val="paola"/>
        <w:spacing w:line="360" w:lineRule="auto"/>
        <w:ind w:firstLine="708"/>
        <w:jc w:val="left"/>
        <w:rPr>
          <w:rFonts w:ascii="Sagona Book" w:hAnsi="Sagona Book"/>
          <w:bCs/>
          <w:i/>
          <w:iCs/>
          <w:color w:val="002060"/>
          <w:sz w:val="20"/>
          <w:lang w:val="it-IT"/>
        </w:rPr>
      </w:pPr>
    </w:p>
    <w:p w14:paraId="76D604AB" w14:textId="77777777" w:rsidR="00AC0156" w:rsidRPr="004B5A61" w:rsidRDefault="00AC0156" w:rsidP="00AC0156">
      <w:pPr>
        <w:pStyle w:val="paola"/>
        <w:spacing w:line="360" w:lineRule="auto"/>
        <w:ind w:firstLine="708"/>
        <w:jc w:val="left"/>
        <w:rPr>
          <w:rFonts w:ascii="Sagona Book" w:hAnsi="Sagona Book"/>
          <w:bCs/>
          <w:i/>
          <w:iCs/>
          <w:color w:val="990033"/>
          <w:sz w:val="20"/>
          <w:lang w:val="it-IT"/>
        </w:rPr>
      </w:pPr>
      <w:r w:rsidRPr="004B5A61">
        <w:rPr>
          <w:rFonts w:ascii="Sagona Book" w:hAnsi="Sagona Book"/>
          <w:bCs/>
          <w:i/>
          <w:iCs/>
          <w:color w:val="990033"/>
          <w:sz w:val="20"/>
          <w:lang w:val="it-IT"/>
        </w:rPr>
        <w:t>Recensioni, traduzioni e adattamenti in lingua italiana</w:t>
      </w:r>
    </w:p>
    <w:p w14:paraId="0B7DFE99" w14:textId="77777777" w:rsidR="00AC0156" w:rsidRPr="004B5A61" w:rsidRDefault="00AC0156" w:rsidP="00AC0156">
      <w:pPr>
        <w:pStyle w:val="paola"/>
        <w:spacing w:line="360" w:lineRule="auto"/>
        <w:ind w:firstLine="708"/>
        <w:jc w:val="left"/>
        <w:rPr>
          <w:rFonts w:ascii="Sagona Book" w:hAnsi="Sagona Book"/>
          <w:bCs/>
          <w:i/>
          <w:iCs/>
          <w:color w:val="990033"/>
          <w:sz w:val="20"/>
          <w:lang w:val="it-IT"/>
        </w:rPr>
      </w:pPr>
      <w:r w:rsidRPr="004B5A61">
        <w:rPr>
          <w:rFonts w:ascii="Sagona Book" w:hAnsi="Sagona Book"/>
          <w:bCs/>
          <w:i/>
          <w:iCs/>
          <w:color w:val="990033"/>
          <w:sz w:val="20"/>
          <w:lang w:val="it-IT"/>
        </w:rPr>
        <w:t>(fino all’anno 2014)</w:t>
      </w:r>
    </w:p>
    <w:p w14:paraId="7B9CEB66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  <w:lang w:val="it-IT"/>
        </w:rPr>
      </w:pPr>
      <w:r w:rsidRPr="008127E8">
        <w:rPr>
          <w:rFonts w:ascii="Sagona Book" w:hAnsi="Sagona Book"/>
          <w:i/>
          <w:color w:val="002060"/>
          <w:sz w:val="20"/>
          <w:lang w:val="it-IT"/>
        </w:rPr>
        <w:t>La Carta europea dei Diritti fondamentali. La forza vincolante e l’ambito di applicazione dei diritti codificati nella Carta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traduzione e adattamento di 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>K. Stern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>Die Bindungswirkung und der Anwendungsbereich der Grundrechte der Grundrechte-Charta der Europäischen Union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in 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lang w:val="it-IT"/>
        </w:rPr>
        <w:t>, n. 6, 2014, pp. 1235-1260;</w:t>
      </w:r>
    </w:p>
    <w:p w14:paraId="4DFFB49F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b/>
          <w:bCs/>
          <w:i/>
          <w:iCs/>
          <w:color w:val="002060"/>
          <w:sz w:val="20"/>
        </w:rPr>
      </w:pPr>
      <w:r w:rsidRPr="008127E8">
        <w:rPr>
          <w:rFonts w:ascii="Sagona Book" w:hAnsi="Sagona Book" w:cs="Arial"/>
          <w:smallCaps/>
          <w:color w:val="002060"/>
          <w:sz w:val="20"/>
        </w:rPr>
        <w:t>J.Ph. Terhechte</w:t>
      </w:r>
      <w:r w:rsidRPr="008127E8">
        <w:rPr>
          <w:rFonts w:ascii="Sagona Book" w:hAnsi="Sagona Book" w:cs="Arial"/>
          <w:color w:val="002060"/>
          <w:sz w:val="20"/>
        </w:rPr>
        <w:t xml:space="preserve">, </w:t>
      </w:r>
      <w:r w:rsidRPr="008127E8">
        <w:rPr>
          <w:rStyle w:val="Enfasicorsivo"/>
          <w:rFonts w:ascii="Sagona Book" w:hAnsi="Sagona Book" w:cs="Arial"/>
          <w:color w:val="002060"/>
          <w:sz w:val="20"/>
        </w:rPr>
        <w:t>Konstitutionalisierung und Normativität der europäischen</w:t>
      </w:r>
      <w:r w:rsidRPr="008127E8">
        <w:rPr>
          <w:rFonts w:ascii="Sagona Book" w:hAnsi="Sagona Book" w:cs="Arial"/>
          <w:color w:val="002060"/>
          <w:sz w:val="20"/>
        </w:rPr>
        <w:t xml:space="preserve"> </w:t>
      </w:r>
      <w:r w:rsidRPr="008127E8">
        <w:rPr>
          <w:rStyle w:val="Enfasicorsivo"/>
          <w:rFonts w:ascii="Sagona Book" w:hAnsi="Sagona Book" w:cs="Arial"/>
          <w:color w:val="002060"/>
          <w:sz w:val="20"/>
        </w:rPr>
        <w:t>Grundrechte</w:t>
      </w:r>
      <w:r w:rsidRPr="008127E8">
        <w:rPr>
          <w:rFonts w:ascii="Sagona Book" w:hAnsi="Sagona Book" w:cs="Arial"/>
          <w:color w:val="002060"/>
          <w:sz w:val="20"/>
        </w:rPr>
        <w:t xml:space="preserve">, Tübingen, Mohr Siebeck, 2011 e </w:t>
      </w:r>
      <w:r w:rsidRPr="008127E8">
        <w:rPr>
          <w:rFonts w:ascii="Sagona Book" w:hAnsi="Sagona Book" w:cs="Arial"/>
          <w:smallCaps/>
          <w:color w:val="002060"/>
          <w:sz w:val="20"/>
        </w:rPr>
        <w:t>N. Grosche</w:t>
      </w:r>
      <w:r w:rsidRPr="008127E8">
        <w:rPr>
          <w:rFonts w:ascii="Sagona Book" w:hAnsi="Sagona Book" w:cs="Arial"/>
          <w:color w:val="002060"/>
          <w:sz w:val="20"/>
        </w:rPr>
        <w:t>, R</w:t>
      </w:r>
      <w:r w:rsidRPr="008127E8">
        <w:rPr>
          <w:rStyle w:val="Enfasicorsivo"/>
          <w:rFonts w:ascii="Sagona Book" w:hAnsi="Sagona Book" w:cs="Arial"/>
          <w:color w:val="002060"/>
          <w:sz w:val="20"/>
        </w:rPr>
        <w:t>echtsfortbildung im Unionsrecht. Eine Untersuchung zum Phänomen richterlicher Rechtsfortbildung durch den Gerichtshof der Europäischen Union (Bd. 59, Jus Internationale et Europaeum, Issn 1861-1893)</w:t>
      </w:r>
      <w:r w:rsidRPr="008127E8">
        <w:rPr>
          <w:rFonts w:ascii="Sagona Book" w:hAnsi="Sagona Book" w:cs="Arial"/>
          <w:color w:val="002060"/>
          <w:sz w:val="20"/>
        </w:rPr>
        <w:t xml:space="preserve">, Tübingen, Mohr Siebeck, 2011, recensioni pubblicate in </w:t>
      </w:r>
      <w:r w:rsidRPr="008127E8">
        <w:rPr>
          <w:rFonts w:ascii="Sagona Book" w:hAnsi="Sagona Book" w:cs="Arial"/>
          <w:i/>
          <w:color w:val="002060"/>
          <w:sz w:val="20"/>
        </w:rPr>
        <w:t>Rivista trimestrale di Diritto pubblico</w:t>
      </w:r>
      <w:r w:rsidRPr="008127E8">
        <w:rPr>
          <w:rFonts w:ascii="Sagona Book" w:hAnsi="Sagona Book" w:cs="Arial"/>
          <w:color w:val="002060"/>
          <w:sz w:val="20"/>
        </w:rPr>
        <w:t>, n. 3, fascicolo luglio-settembre, 2013;</w:t>
      </w:r>
    </w:p>
    <w:p w14:paraId="65C1084F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  <w:lang w:val="it-IT"/>
        </w:rPr>
      </w:pPr>
      <w:r w:rsidRPr="008127E8">
        <w:rPr>
          <w:rFonts w:ascii="Sagona Book" w:hAnsi="Sagona Book"/>
          <w:i/>
          <w:color w:val="002060"/>
          <w:sz w:val="20"/>
          <w:lang w:val="it-IT"/>
        </w:rPr>
        <w:t>I vestiti nuovi della Costituzione europea: un Trattato semplificato, ma molto complicato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recensione a 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 xml:space="preserve">J. Ziller, </w:t>
      </w:r>
      <w:r w:rsidRPr="008127E8">
        <w:rPr>
          <w:rFonts w:ascii="Sagona Book" w:hAnsi="Sagona Book"/>
          <w:i/>
          <w:iCs/>
          <w:color w:val="002060"/>
          <w:sz w:val="20"/>
          <w:lang w:val="it-IT"/>
        </w:rPr>
        <w:t>Il nuovo Trattato europeo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 (con prefazione di 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>G. Amato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), Bologna, Il Mulino, 2007, pp. 211, in 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lang w:val="it-IT"/>
        </w:rPr>
        <w:t>, n. 2, 2008, pp. 612-616;</w:t>
      </w:r>
    </w:p>
    <w:p w14:paraId="3968A2A7" w14:textId="77777777" w:rsidR="00AC0156" w:rsidRPr="008127E8" w:rsidRDefault="00AC0156" w:rsidP="00AC0156">
      <w:pPr>
        <w:pStyle w:val="paola"/>
        <w:spacing w:line="360" w:lineRule="auto"/>
        <w:ind w:firstLine="708"/>
        <w:rPr>
          <w:rFonts w:ascii="Sagona Book" w:hAnsi="Sagona Book"/>
          <w:color w:val="002060"/>
          <w:sz w:val="20"/>
          <w:lang w:val="it-IT"/>
        </w:rPr>
      </w:pPr>
      <w:r w:rsidRPr="008127E8">
        <w:rPr>
          <w:rFonts w:ascii="Sagona Book" w:hAnsi="Sagona Book"/>
          <w:i/>
          <w:color w:val="002060"/>
          <w:sz w:val="20"/>
          <w:lang w:val="it-IT"/>
        </w:rPr>
        <w:lastRenderedPageBreak/>
        <w:t>Fra divulgazione,tecnicismi giuridici e ideali costituzionali: il ruolo del giurista di fronte al «processo costituente europeo»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, recensione a 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 xml:space="preserve">J. Ziller, 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>La nuova costituzione europea</w:t>
      </w:r>
      <w:r w:rsidRPr="008127E8">
        <w:rPr>
          <w:rFonts w:ascii="Sagona Book" w:hAnsi="Sagona Book"/>
          <w:smallCaps/>
          <w:color w:val="002060"/>
          <w:sz w:val="20"/>
          <w:lang w:val="it-IT"/>
        </w:rPr>
        <w:t>, (</w:t>
      </w:r>
      <w:r w:rsidRPr="008127E8">
        <w:rPr>
          <w:rFonts w:ascii="Sagona Book" w:hAnsi="Sagona Book"/>
          <w:color w:val="002060"/>
          <w:sz w:val="20"/>
          <w:lang w:val="it-IT"/>
        </w:rPr>
        <w:t xml:space="preserve">con prefazione di G. Amato), Bologna, Il Mulino, 2003, in </w:t>
      </w:r>
      <w:r w:rsidRPr="008127E8">
        <w:rPr>
          <w:rFonts w:ascii="Sagona Book" w:hAnsi="Sagona Book"/>
          <w:i/>
          <w:color w:val="002060"/>
          <w:sz w:val="20"/>
          <w:lang w:val="it-IT"/>
        </w:rPr>
        <w:t>Rivista italiana di Diritto pubblico comunitario</w:t>
      </w:r>
      <w:r w:rsidRPr="008127E8">
        <w:rPr>
          <w:rFonts w:ascii="Sagona Book" w:hAnsi="Sagona Book"/>
          <w:color w:val="002060"/>
          <w:sz w:val="20"/>
          <w:lang w:val="it-IT"/>
        </w:rPr>
        <w:t>, n. 6, 2004, pp. 1559-1565;</w:t>
      </w:r>
    </w:p>
    <w:p w14:paraId="7E34C658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b/>
          <w:color w:val="002060"/>
          <w:sz w:val="20"/>
          <w:szCs w:val="20"/>
        </w:rPr>
        <w:tab/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>J. Morand-Deviller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A proposito della “democrazia di prossimità”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trad. it. di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>M. Bonini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in </w:t>
      </w:r>
      <w:r w:rsidRPr="008127E8">
        <w:rPr>
          <w:rFonts w:ascii="Sagona Book" w:hAnsi="Sagona Book"/>
          <w:i/>
          <w:color w:val="002060"/>
          <w:sz w:val="20"/>
          <w:szCs w:val="20"/>
        </w:rPr>
        <w:t>Diritto e società</w:t>
      </w:r>
      <w:r w:rsidRPr="008127E8">
        <w:rPr>
          <w:rFonts w:ascii="Sagona Book" w:hAnsi="Sagona Book"/>
          <w:color w:val="002060"/>
          <w:sz w:val="20"/>
          <w:szCs w:val="20"/>
        </w:rPr>
        <w:t>, n. 4, dicembre 2002, pp. 597-607;</w:t>
      </w:r>
    </w:p>
    <w:p w14:paraId="49AA0A77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b/>
          <w:color w:val="002060"/>
          <w:sz w:val="20"/>
          <w:szCs w:val="20"/>
        </w:rPr>
        <w:tab/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>Ch.</w:t>
      </w:r>
      <w:r w:rsidRPr="008127E8">
        <w:rPr>
          <w:rFonts w:ascii="Sagona Book" w:hAnsi="Sagona Book"/>
          <w:b/>
          <w:smallCaps/>
          <w:color w:val="002060"/>
          <w:sz w:val="20"/>
          <w:szCs w:val="20"/>
        </w:rPr>
        <w:t xml:space="preserve">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Koenig, A. Haratsch </w:t>
      </w:r>
      <w:r w:rsidRPr="008127E8">
        <w:rPr>
          <w:rFonts w:ascii="Sagona Book" w:hAnsi="Sagona Book"/>
          <w:color w:val="002060"/>
          <w:sz w:val="20"/>
          <w:szCs w:val="20"/>
        </w:rPr>
        <w:t>e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 xml:space="preserve"> M. Bonini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Diritto europeo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Introduzione al diritto pubblico e privato della Comunità e dell’Unione europea</w:t>
      </w:r>
      <w:r w:rsidRPr="008127E8">
        <w:rPr>
          <w:rFonts w:ascii="Sagona Book" w:hAnsi="Sagona Book"/>
          <w:color w:val="002060"/>
          <w:sz w:val="20"/>
          <w:szCs w:val="20"/>
        </w:rPr>
        <w:t>, Milano, Giuffrè, 2000, pp. I-418;</w:t>
      </w:r>
    </w:p>
    <w:p w14:paraId="1B6051AC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  <w:r w:rsidRPr="008127E8">
        <w:rPr>
          <w:rFonts w:ascii="Sagona Book" w:hAnsi="Sagona Book"/>
          <w:b/>
          <w:color w:val="002060"/>
          <w:sz w:val="20"/>
          <w:szCs w:val="20"/>
        </w:rPr>
        <w:tab/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>P. Häberle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I diritti fondamentali nelle società pluraliste e la Costituzione del pluralismo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trad. it. di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>M. Bonini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 e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>C. Vitucci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in </w:t>
      </w:r>
      <w:r w:rsidRPr="008127E8">
        <w:rPr>
          <w:rFonts w:ascii="Sagona Book" w:hAnsi="Sagona Book"/>
          <w:smallCaps/>
          <w:color w:val="002060"/>
          <w:sz w:val="20"/>
          <w:szCs w:val="20"/>
        </w:rPr>
        <w:t>M. Luciani</w:t>
      </w:r>
      <w:r w:rsidRPr="008127E8">
        <w:rPr>
          <w:rFonts w:ascii="Sagona Book" w:hAnsi="Sagona Book"/>
          <w:color w:val="002060"/>
          <w:sz w:val="20"/>
          <w:szCs w:val="20"/>
        </w:rPr>
        <w:t xml:space="preserve">, a cura di, </w:t>
      </w:r>
      <w:r w:rsidRPr="008127E8">
        <w:rPr>
          <w:rFonts w:ascii="Sagona Book" w:hAnsi="Sagona Book"/>
          <w:i/>
          <w:color w:val="002060"/>
          <w:sz w:val="20"/>
          <w:szCs w:val="20"/>
        </w:rPr>
        <w:t>La democrazia alla fine del secolo; Diritti - Eguaglianza - Nazione - Europa</w:t>
      </w:r>
      <w:r w:rsidRPr="008127E8">
        <w:rPr>
          <w:rFonts w:ascii="Sagona Book" w:hAnsi="Sagona Book"/>
          <w:color w:val="002060"/>
          <w:sz w:val="20"/>
          <w:szCs w:val="20"/>
        </w:rPr>
        <w:t>, Roma-Bari, Laterza, 1994, pp. 93-173.</w:t>
      </w:r>
    </w:p>
    <w:p w14:paraId="5929F02D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</w:p>
    <w:p w14:paraId="38EFCD22" w14:textId="77777777" w:rsidR="00AC0156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</w:p>
    <w:p w14:paraId="629D6292" w14:textId="77777777" w:rsidR="00AC0156" w:rsidRPr="008127E8" w:rsidRDefault="00AC0156" w:rsidP="00AC0156">
      <w:pPr>
        <w:spacing w:line="360" w:lineRule="auto"/>
        <w:jc w:val="both"/>
        <w:rPr>
          <w:rFonts w:ascii="Sagona Book" w:hAnsi="Sagona Book"/>
          <w:color w:val="002060"/>
          <w:sz w:val="20"/>
          <w:szCs w:val="20"/>
        </w:rPr>
      </w:pPr>
    </w:p>
    <w:p w14:paraId="4ADB7758" w14:textId="497629A8" w:rsidR="00AC0156" w:rsidRPr="008127E8" w:rsidRDefault="00AC0156" w:rsidP="00AC0156">
      <w:pPr>
        <w:spacing w:line="360" w:lineRule="auto"/>
        <w:jc w:val="right"/>
        <w:rPr>
          <w:rFonts w:ascii="Sagona Book" w:hAnsi="Sagona Book"/>
          <w:i/>
          <w:color w:val="990033"/>
        </w:rPr>
      </w:pPr>
      <w:r w:rsidRPr="008127E8">
        <w:rPr>
          <w:rFonts w:ascii="Sagona Book" w:hAnsi="Sagona Book"/>
          <w:i/>
          <w:color w:val="990033"/>
        </w:rPr>
        <w:t xml:space="preserve">Milano, </w:t>
      </w:r>
      <w:r w:rsidR="00E26A8D">
        <w:rPr>
          <w:rFonts w:ascii="Sagona Book" w:hAnsi="Sagona Book"/>
          <w:i/>
          <w:color w:val="990033"/>
        </w:rPr>
        <w:t>marz</w:t>
      </w:r>
      <w:r>
        <w:rPr>
          <w:rFonts w:ascii="Sagona Book" w:hAnsi="Sagona Book"/>
          <w:i/>
          <w:color w:val="990033"/>
        </w:rPr>
        <w:t>o</w:t>
      </w:r>
      <w:r w:rsidRPr="008127E8">
        <w:rPr>
          <w:rFonts w:ascii="Sagona Book" w:hAnsi="Sagona Book"/>
          <w:i/>
          <w:color w:val="990033"/>
        </w:rPr>
        <w:t xml:space="preserve"> 202</w:t>
      </w:r>
      <w:r w:rsidR="00E26A8D">
        <w:rPr>
          <w:rFonts w:ascii="Sagona Book" w:hAnsi="Sagona Book"/>
          <w:i/>
          <w:color w:val="990033"/>
        </w:rPr>
        <w:t>3</w:t>
      </w:r>
    </w:p>
    <w:p w14:paraId="1CEB15F5" w14:textId="77777777" w:rsidR="00B64318" w:rsidRDefault="00B64318"/>
    <w:sectPr w:rsidR="00B64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rison Light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agona Book">
    <w:altName w:val="Cambria"/>
    <w:charset w:val="00"/>
    <w:family w:val="roman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18"/>
    <w:rsid w:val="00071D25"/>
    <w:rsid w:val="00AC0156"/>
    <w:rsid w:val="00B64318"/>
    <w:rsid w:val="00E2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C945"/>
  <w15:chartTrackingRefBased/>
  <w15:docId w15:val="{F6C497F7-25D8-41AF-BFFB-955E32E7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C0156"/>
    <w:pPr>
      <w:keepNext/>
      <w:jc w:val="right"/>
      <w:outlineLvl w:val="0"/>
    </w:pPr>
    <w:rPr>
      <w:rFonts w:ascii="Garamond" w:hAnsi="Garamond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C0156"/>
    <w:rPr>
      <w:rFonts w:ascii="Garamond" w:eastAsia="Times New Roman" w:hAnsi="Garamond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C0156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uiPriority w:val="99"/>
    <w:qFormat/>
    <w:rsid w:val="00AC0156"/>
    <w:pPr>
      <w:jc w:val="center"/>
    </w:pPr>
    <w:rPr>
      <w:rFonts w:ascii="Garamond" w:hAnsi="Garamond"/>
      <w:b/>
      <w:i/>
      <w:iCs/>
    </w:rPr>
  </w:style>
  <w:style w:type="character" w:customStyle="1" w:styleId="TitoloCarattere">
    <w:name w:val="Titolo Carattere"/>
    <w:basedOn w:val="Carpredefinitoparagrafo"/>
    <w:link w:val="Titolo"/>
    <w:uiPriority w:val="99"/>
    <w:rsid w:val="00AC0156"/>
    <w:rPr>
      <w:rFonts w:ascii="Garamond" w:eastAsia="Times New Roman" w:hAnsi="Garamond" w:cs="Times New Roman"/>
      <w:b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01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01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C0156"/>
    <w:pPr>
      <w:spacing w:before="120" w:line="360" w:lineRule="auto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C0156"/>
    <w:rPr>
      <w:rFonts w:ascii="Times New Roman" w:eastAsia="Times New Roman" w:hAnsi="Times New Roman" w:cs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C0156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C0156"/>
    <w:rPr>
      <w:rFonts w:ascii="Consolas" w:eastAsia="Calibri" w:hAnsi="Consolas" w:cs="Times New Roman"/>
      <w:sz w:val="21"/>
      <w:szCs w:val="21"/>
    </w:rPr>
  </w:style>
  <w:style w:type="paragraph" w:customStyle="1" w:styleId="paola">
    <w:name w:val="paola"/>
    <w:basedOn w:val="Normale"/>
    <w:uiPriority w:val="99"/>
    <w:rsid w:val="00AC0156"/>
    <w:pPr>
      <w:jc w:val="both"/>
    </w:pPr>
    <w:rPr>
      <w:rFonts w:ascii="Garrison Light Sans" w:hAnsi="Garrison Light Sans"/>
      <w:szCs w:val="20"/>
      <w:lang w:val="fr-FR"/>
    </w:rPr>
  </w:style>
  <w:style w:type="character" w:styleId="Enfasigrassetto">
    <w:name w:val="Strong"/>
    <w:basedOn w:val="Carpredefinitoparagrafo"/>
    <w:uiPriority w:val="22"/>
    <w:qFormat/>
    <w:rsid w:val="00AC0156"/>
    <w:rPr>
      <w:b/>
      <w:bCs/>
    </w:rPr>
  </w:style>
  <w:style w:type="character" w:styleId="Enfasicorsivo">
    <w:name w:val="Emphasis"/>
    <w:basedOn w:val="Carpredefinitoparagrafo"/>
    <w:uiPriority w:val="20"/>
    <w:qFormat/>
    <w:rsid w:val="00AC0156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1D2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1D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dgenetwork.eu/2021/06/01/in-the-name-of-the-separation-of-powers-the-german-bundesverfassungsgericht-and-the-end-of-the-pspp-saga/" TargetMode="External"/><Relationship Id="rId13" Type="http://schemas.openxmlformats.org/officeDocument/2006/relationships/hyperlink" Target="http://www.osservatorioaic.it" TargetMode="External"/><Relationship Id="rId18" Type="http://schemas.openxmlformats.org/officeDocument/2006/relationships/hyperlink" Target="http://www.rivistaaic.i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dpceonline.it/index.php/dpceonline/article/view/1384" TargetMode="External"/><Relationship Id="rId12" Type="http://schemas.openxmlformats.org/officeDocument/2006/relationships/hyperlink" Target="http://www.rivistaaic.it" TargetMode="External"/><Relationship Id="rId17" Type="http://schemas.openxmlformats.org/officeDocument/2006/relationships/hyperlink" Target="http://www.mulino.it/edizioni/riviste/issn/0392-66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sservatorioaic.it" TargetMode="External"/><Relationship Id="rId20" Type="http://schemas.openxmlformats.org/officeDocument/2006/relationships/hyperlink" Target="http://www.rivistaaic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pceonline.it/index.php/dpceonline/article/view/1385" TargetMode="External"/><Relationship Id="rId11" Type="http://schemas.openxmlformats.org/officeDocument/2006/relationships/hyperlink" Target="http://www.rivistaaic.it" TargetMode="External"/><Relationship Id="rId5" Type="http://schemas.openxmlformats.org/officeDocument/2006/relationships/hyperlink" Target="https://ceridap.eu/letat-cest-moi-il-consiglio-di-stato-francese-fra-salvaguardia-della-sicurezza-nazionale-e-protezione-dei-dati-consiglio-di-stato-section-du-contentieux-21-aprile-2/" TargetMode="External"/><Relationship Id="rId15" Type="http://schemas.openxmlformats.org/officeDocument/2006/relationships/hyperlink" Target="http://www.osservatorioaic.it" TargetMode="External"/><Relationship Id="rId10" Type="http://schemas.openxmlformats.org/officeDocument/2006/relationships/hyperlink" Target="https://www.greeneuropeanjournal.eu/edition/democracy-ever-after-perspectives-on-power-and-representation/" TargetMode="External"/><Relationship Id="rId19" Type="http://schemas.openxmlformats.org/officeDocument/2006/relationships/hyperlink" Target="http://www.rivistaaic.it" TargetMode="External"/><Relationship Id="rId4" Type="http://schemas.openxmlformats.org/officeDocument/2006/relationships/hyperlink" Target="http://www.diseade.unimib.it" TargetMode="External"/><Relationship Id="rId9" Type="http://schemas.openxmlformats.org/officeDocument/2006/relationships/hyperlink" Target="https://www.greeneuropeanjournal.eu/referendums-in-italy-direct-democracy-under-controlled-conditions/" TargetMode="External"/><Relationship Id="rId14" Type="http://schemas.openxmlformats.org/officeDocument/2006/relationships/hyperlink" Target="http://www.osservatorioaic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5070</Words>
  <Characters>28900</Characters>
  <Application>Microsoft Office Word</Application>
  <DocSecurity>0</DocSecurity>
  <Lines>240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monica.bonini@unimib.it</dc:creator>
  <cp:keywords/>
  <dc:description/>
  <cp:lastModifiedBy>monica.bonini@unimib.it</cp:lastModifiedBy>
  <cp:revision>2</cp:revision>
  <dcterms:created xsi:type="dcterms:W3CDTF">2023-03-10T10:05:00Z</dcterms:created>
  <dcterms:modified xsi:type="dcterms:W3CDTF">2023-03-10T10:33:00Z</dcterms:modified>
</cp:coreProperties>
</file>