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after="240" w:before="120" w:line="257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MOD/A - Procedura di notificazione e segnalazione violazione dati personali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da compilare per la raccolta delle informazioni necessarie ai fini della segnalazione della violazione dati al Garante </w:t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Informazioni da raccogliere relative alla violazione.</w:t>
      </w:r>
    </w:p>
    <w:p w:rsidR="00000000" w:rsidDel="00000000" w:rsidP="00000000" w:rsidRDefault="00000000" w:rsidRPr="00000000" w14:paraId="00000003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Le informazioni relative all’evento devono essere raccolte prima possibile. Se al momento della scoperta della violazione non si riesce ad avere una descrizione particolareggiata dei fatti, è comunque importante procedere subito con la comunicazione della violazione stessa agli altri soggetti che devono effettuare il risk based approched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anche con informazioni incomplete. Laddove necessario alla prima valutazione possono seguirne altre, in base alle informazioni che vengono acquisite nella prosecuzione dell’indagine.</w:t>
      </w:r>
    </w:p>
    <w:p w:rsidR="00000000" w:rsidDel="00000000" w:rsidP="00000000" w:rsidRDefault="00000000" w:rsidRPr="00000000" w14:paraId="00000004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Io sottoscritto __________________________________________________ </w:t>
      </w:r>
    </w:p>
    <w:p w:rsidR="00000000" w:rsidDel="00000000" w:rsidP="00000000" w:rsidRDefault="00000000" w:rsidRPr="00000000" w14:paraId="00000006">
      <w:pPr>
        <w:pBdr>
          <w:bottom w:color="000000" w:space="1" w:sz="4" w:val="single"/>
        </w:pBd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SEGNALO QUANTO SEGUE:</w:t>
      </w:r>
    </w:p>
    <w:p w:rsidR="00000000" w:rsidDel="00000000" w:rsidP="00000000" w:rsidRDefault="00000000" w:rsidRPr="00000000" w14:paraId="00000007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Luogo dell’evento: ____________________________</w:t>
      </w:r>
    </w:p>
    <w:p w:rsidR="00000000" w:rsidDel="00000000" w:rsidP="00000000" w:rsidRDefault="00000000" w:rsidRPr="00000000" w14:paraId="00000008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dell’evento (anche approssimativi se non sono noti): ____________________________</w:t>
      </w:r>
    </w:p>
    <w:p w:rsidR="00000000" w:rsidDel="00000000" w:rsidP="00000000" w:rsidRDefault="00000000" w:rsidRPr="00000000" w14:paraId="00000009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di comunicazione dell’evento al Responsabile Protezione dati d’Ateneo all’indirizzo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rpd@unimib.it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/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rpd@pec.unimib.it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trasmessa il giorno _______________</w:t>
      </w:r>
    </w:p>
    <w:p w:rsidR="00000000" w:rsidDel="00000000" w:rsidP="00000000" w:rsidRDefault="00000000" w:rsidRPr="00000000" w14:paraId="0000000A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Breve descrizione dell’evento: ____________________________________________________</w:t>
      </w:r>
    </w:p>
    <w:p w:rsidR="00000000" w:rsidDel="00000000" w:rsidP="00000000" w:rsidRDefault="00000000" w:rsidRPr="00000000" w14:paraId="0000000B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Indicazione del trattamento inerente il dato violato anche se non censito nel Registro dei trattamenti (riportare elenco dei trattamenti):</w:t>
      </w:r>
    </w:p>
    <w:p w:rsidR="00000000" w:rsidDel="00000000" w:rsidP="00000000" w:rsidRDefault="00000000" w:rsidRPr="00000000" w14:paraId="0000000C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D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Banche dati o archivi anche cartacei che sono stati violati:</w:t>
      </w:r>
    </w:p>
    <w:p w:rsidR="00000000" w:rsidDel="00000000" w:rsidP="00000000" w:rsidRDefault="00000000" w:rsidRPr="00000000" w14:paraId="0000000E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0F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Tipo di violazione:</w:t>
      </w:r>
    </w:p>
    <w:p w:rsidR="00000000" w:rsidDel="00000000" w:rsidP="00000000" w:rsidRDefault="00000000" w:rsidRPr="00000000" w14:paraId="00000010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</w:t>
        <w:tab/>
        <w:t xml:space="preserve">Lettura (presumibilmente i dati non sono stati copiati)</w:t>
      </w:r>
    </w:p>
    <w:p w:rsidR="00000000" w:rsidDel="00000000" w:rsidP="00000000" w:rsidRDefault="00000000" w:rsidRPr="00000000" w14:paraId="00000011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</w:t>
        <w:tab/>
        <w:t xml:space="preserve">Copia (i dati sono ancora presenti sul sistema del titolare)</w:t>
      </w:r>
    </w:p>
    <w:p w:rsidR="00000000" w:rsidDel="00000000" w:rsidP="00000000" w:rsidRDefault="00000000" w:rsidRPr="00000000" w14:paraId="00000012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</w:t>
        <w:tab/>
        <w:t xml:space="preserve">Alterazione (i dati sono presenti sui sistemi ma sono stati alterati)</w:t>
      </w:r>
    </w:p>
    <w:p w:rsidR="00000000" w:rsidDel="00000000" w:rsidP="00000000" w:rsidRDefault="00000000" w:rsidRPr="00000000" w14:paraId="00000013">
      <w:pPr>
        <w:pBdr>
          <w:bottom w:color="000000" w:space="1" w:sz="4" w:val="single"/>
        </w:pBdr>
        <w:ind w:left="705" w:hanging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</w:t>
        <w:tab/>
        <w:t xml:space="preserve">Cancellazione (i dati non sono più sui sistemi del titolare e non li ha neppure l’autore della violazione)</w:t>
      </w:r>
    </w:p>
    <w:p w:rsidR="00000000" w:rsidDel="00000000" w:rsidP="00000000" w:rsidRDefault="00000000" w:rsidRPr="00000000" w14:paraId="00000014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</w:t>
        <w:tab/>
        <w:t xml:space="preserve">Furto (i dati non sono più sui sistemi del titolare e li ha l’autore della violazione)</w:t>
      </w:r>
    </w:p>
    <w:p w:rsidR="00000000" w:rsidDel="00000000" w:rsidP="00000000" w:rsidRDefault="00000000" w:rsidRPr="00000000" w14:paraId="00000015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</w:t>
        <w:tab/>
        <w:t xml:space="preserve">Altro: ____________________________</w:t>
      </w:r>
    </w:p>
    <w:p w:rsidR="00000000" w:rsidDel="00000000" w:rsidP="00000000" w:rsidRDefault="00000000" w:rsidRPr="00000000" w14:paraId="00000016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Dispositivo oggetto della violazione:</w:t>
      </w:r>
    </w:p>
    <w:p w:rsidR="00000000" w:rsidDel="00000000" w:rsidP="00000000" w:rsidRDefault="00000000" w:rsidRPr="00000000" w14:paraId="00000017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</w:t>
        <w:tab/>
        <w:t xml:space="preserve">Computer</w:t>
      </w:r>
    </w:p>
    <w:p w:rsidR="00000000" w:rsidDel="00000000" w:rsidP="00000000" w:rsidRDefault="00000000" w:rsidRPr="00000000" w14:paraId="00000018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</w:t>
        <w:tab/>
        <w:t xml:space="preserve">Rete</w:t>
      </w:r>
    </w:p>
    <w:p w:rsidR="00000000" w:rsidDel="00000000" w:rsidP="00000000" w:rsidRDefault="00000000" w:rsidRPr="00000000" w14:paraId="00000019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</w:t>
        <w:tab/>
        <w:t xml:space="preserve">Dispositivo mobile</w:t>
      </w:r>
    </w:p>
    <w:p w:rsidR="00000000" w:rsidDel="00000000" w:rsidP="00000000" w:rsidRDefault="00000000" w:rsidRPr="00000000" w14:paraId="0000001A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</w:t>
        <w:tab/>
        <w:t xml:space="preserve">File o parte di un file</w:t>
      </w:r>
    </w:p>
    <w:p w:rsidR="00000000" w:rsidDel="00000000" w:rsidP="00000000" w:rsidRDefault="00000000" w:rsidRPr="00000000" w14:paraId="0000001B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</w:t>
        <w:tab/>
        <w:t xml:space="preserve">Strumento di backup</w:t>
      </w:r>
    </w:p>
    <w:p w:rsidR="00000000" w:rsidDel="00000000" w:rsidP="00000000" w:rsidRDefault="00000000" w:rsidRPr="00000000" w14:paraId="0000001C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</w:t>
        <w:tab/>
        <w:t xml:space="preserve">Documento cartaceo</w:t>
      </w:r>
    </w:p>
    <w:p w:rsidR="00000000" w:rsidDel="00000000" w:rsidP="00000000" w:rsidRDefault="00000000" w:rsidRPr="00000000" w14:paraId="0000001D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</w:t>
        <w:tab/>
        <w:t xml:space="preserve">Altro: _________________________</w:t>
      </w:r>
    </w:p>
    <w:p w:rsidR="00000000" w:rsidDel="00000000" w:rsidP="00000000" w:rsidRDefault="00000000" w:rsidRPr="00000000" w14:paraId="0000001E">
      <w:pPr>
        <w:pBdr>
          <w:bottom w:color="000000" w:space="1" w:sz="4" w:val="single"/>
        </w:pBdr>
        <w:ind w:left="705" w:hanging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Sintetica descrizione dei sistemi di elaborazione o di memorizzazione dei dati coinvolti, con indicazione della loro ubicazione: _____________________________________________</w:t>
      </w:r>
    </w:p>
    <w:p w:rsidR="00000000" w:rsidDel="00000000" w:rsidP="00000000" w:rsidRDefault="00000000" w:rsidRPr="00000000" w14:paraId="0000001F">
      <w:pPr>
        <w:pBdr>
          <w:bottom w:color="000000" w:space="1" w:sz="4" w:val="single"/>
        </w:pBdr>
        <w:ind w:left="705" w:hanging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Numero di persone colpite dalla violazione dei dati personali trattati: </w:t>
      </w:r>
    </w:p>
    <w:p w:rsidR="00000000" w:rsidDel="00000000" w:rsidP="00000000" w:rsidRDefault="00000000" w:rsidRPr="00000000" w14:paraId="00000020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</w:t>
        <w:tab/>
        <w:t xml:space="preserve">N. ______ persone (sia certo sia approssimativo)</w:t>
      </w:r>
    </w:p>
    <w:p w:rsidR="00000000" w:rsidDel="00000000" w:rsidP="00000000" w:rsidRDefault="00000000" w:rsidRPr="00000000" w14:paraId="00000021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</w:t>
        <w:tab/>
        <w:t xml:space="preserve">Numero (ancora) sconosciuto di persone</w:t>
      </w:r>
    </w:p>
    <w:p w:rsidR="00000000" w:rsidDel="00000000" w:rsidP="00000000" w:rsidRDefault="00000000" w:rsidRPr="00000000" w14:paraId="00000022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Categorie di soggetti coinvolti:</w:t>
      </w:r>
    </w:p>
    <w:p w:rsidR="00000000" w:rsidDel="00000000" w:rsidP="00000000" w:rsidRDefault="00000000" w:rsidRPr="00000000" w14:paraId="00000023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</w:t>
        <w:tab/>
        <w:t xml:space="preserve">Personale docente e ricercatore</w:t>
      </w:r>
    </w:p>
    <w:p w:rsidR="00000000" w:rsidDel="00000000" w:rsidP="00000000" w:rsidRDefault="00000000" w:rsidRPr="00000000" w14:paraId="00000024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</w:t>
        <w:tab/>
        <w:t xml:space="preserve">Personale tecnico amministrativo</w:t>
      </w:r>
    </w:p>
    <w:p w:rsidR="00000000" w:rsidDel="00000000" w:rsidP="00000000" w:rsidRDefault="00000000" w:rsidRPr="00000000" w14:paraId="00000025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</w:t>
        <w:tab/>
        <w:t xml:space="preserve">Studenti</w:t>
      </w:r>
    </w:p>
    <w:p w:rsidR="00000000" w:rsidDel="00000000" w:rsidP="00000000" w:rsidRDefault="00000000" w:rsidRPr="00000000" w14:paraId="00000026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</w:t>
        <w:tab/>
        <w:t xml:space="preserve">Pazienti</w:t>
      </w:r>
    </w:p>
    <w:p w:rsidR="00000000" w:rsidDel="00000000" w:rsidP="00000000" w:rsidRDefault="00000000" w:rsidRPr="00000000" w14:paraId="00000027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</w:t>
        <w:tab/>
        <w:t xml:space="preserve">Minori</w:t>
      </w:r>
    </w:p>
    <w:p w:rsidR="00000000" w:rsidDel="00000000" w:rsidP="00000000" w:rsidRDefault="00000000" w:rsidRPr="00000000" w14:paraId="00000028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</w:t>
        <w:tab/>
        <w:t xml:space="preserve">Disabili </w:t>
      </w:r>
    </w:p>
    <w:p w:rsidR="00000000" w:rsidDel="00000000" w:rsidP="00000000" w:rsidRDefault="00000000" w:rsidRPr="00000000" w14:paraId="00000029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</w:t>
        <w:tab/>
        <w:t xml:space="preserve">Utenti</w:t>
      </w:r>
    </w:p>
    <w:p w:rsidR="00000000" w:rsidDel="00000000" w:rsidP="00000000" w:rsidRDefault="00000000" w:rsidRPr="00000000" w14:paraId="0000002A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Tipo di dati oggetto di violazione:</w:t>
      </w:r>
    </w:p>
    <w:p w:rsidR="00000000" w:rsidDel="00000000" w:rsidP="00000000" w:rsidRDefault="00000000" w:rsidRPr="00000000" w14:paraId="0000002B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</w:t>
        <w:tab/>
        <w:t xml:space="preserve">Dati anagrafici/codice fiscale</w:t>
      </w:r>
    </w:p>
    <w:p w:rsidR="00000000" w:rsidDel="00000000" w:rsidP="00000000" w:rsidRDefault="00000000" w:rsidRPr="00000000" w14:paraId="0000002C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</w:t>
        <w:tab/>
        <w:t xml:space="preserve">Dati di accesso e di identificazione (user name, password, customer ID, altro)</w:t>
      </w:r>
    </w:p>
    <w:p w:rsidR="00000000" w:rsidDel="00000000" w:rsidP="00000000" w:rsidRDefault="00000000" w:rsidRPr="00000000" w14:paraId="0000002D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</w:t>
        <w:tab/>
        <w:t xml:space="preserve">Dati relativi a minori</w:t>
      </w:r>
    </w:p>
    <w:p w:rsidR="00000000" w:rsidDel="00000000" w:rsidP="00000000" w:rsidRDefault="00000000" w:rsidRPr="00000000" w14:paraId="0000002E">
      <w:pPr>
        <w:pBdr>
          <w:bottom w:color="000000" w:space="1" w:sz="4" w:val="single"/>
        </w:pBdr>
        <w:ind w:left="705" w:hanging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</w:t>
        <w:tab/>
        <w:t xml:space="preserve">Dati personali idonei a rivelare l’origine razziale ed etnica, le convinzioni religiose, filosofiche o di altro genere, le opinioni politiche, l’adesione a partiti, sindacati</w:t>
      </w:r>
    </w:p>
    <w:p w:rsidR="00000000" w:rsidDel="00000000" w:rsidP="00000000" w:rsidRDefault="00000000" w:rsidRPr="00000000" w14:paraId="0000002F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</w:t>
        <w:tab/>
        <w:t xml:space="preserve">Dati economico finanziari es: numero carta di credito, </w:t>
      </w:r>
    </w:p>
    <w:p w:rsidR="00000000" w:rsidDel="00000000" w:rsidP="00000000" w:rsidRDefault="00000000" w:rsidRPr="00000000" w14:paraId="00000030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</w:t>
        <w:tab/>
        <w:t xml:space="preserve">Dati genetici </w:t>
      </w:r>
    </w:p>
    <w:p w:rsidR="00000000" w:rsidDel="00000000" w:rsidP="00000000" w:rsidRDefault="00000000" w:rsidRPr="00000000" w14:paraId="00000031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</w:t>
        <w:tab/>
        <w:t xml:space="preserve">Dati relativo alla salute </w:t>
      </w:r>
    </w:p>
    <w:p w:rsidR="00000000" w:rsidDel="00000000" w:rsidP="00000000" w:rsidRDefault="00000000" w:rsidRPr="00000000" w14:paraId="00000032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</w:t>
        <w:tab/>
        <w:t xml:space="preserve">Dati giudiziari </w:t>
      </w:r>
    </w:p>
    <w:p w:rsidR="00000000" w:rsidDel="00000000" w:rsidP="00000000" w:rsidRDefault="00000000" w:rsidRPr="00000000" w14:paraId="00000033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</w:t>
        <w:tab/>
        <w:t xml:space="preserve">Dati biometrici</w:t>
      </w:r>
    </w:p>
    <w:p w:rsidR="00000000" w:rsidDel="00000000" w:rsidP="00000000" w:rsidRDefault="00000000" w:rsidRPr="00000000" w14:paraId="00000034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Misure di sicurezza già intraprese per fronteggiare gli effetti della violazione sui diritti degli interessati coinvolti: </w:t>
      </w:r>
    </w:p>
    <w:p w:rsidR="00000000" w:rsidDel="00000000" w:rsidP="00000000" w:rsidRDefault="00000000" w:rsidRPr="00000000" w14:paraId="00000035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□</w:t>
        <w:tab/>
        <w:t xml:space="preserve">assegnazione di una nuova password di accesso; </w:t>
      </w:r>
    </w:p>
    <w:p w:rsidR="00000000" w:rsidDel="00000000" w:rsidP="00000000" w:rsidRDefault="00000000" w:rsidRPr="00000000" w14:paraId="00000036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□</w:t>
        <w:tab/>
        <w:t xml:space="preserve">cifratura del disco;</w:t>
      </w:r>
    </w:p>
    <w:p w:rsidR="00000000" w:rsidDel="00000000" w:rsidP="00000000" w:rsidRDefault="00000000" w:rsidRPr="00000000" w14:paraId="00000037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□</w:t>
        <w:tab/>
        <w:t xml:space="preserve">non compromissione della disponibilità dei dati contenuti nel device tramite backup o copiatura degli stessi nei sistemi di Ateneo;</w:t>
      </w:r>
    </w:p>
    <w:p w:rsidR="00000000" w:rsidDel="00000000" w:rsidP="00000000" w:rsidRDefault="00000000" w:rsidRPr="00000000" w14:paraId="00000038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□</w:t>
        <w:tab/>
        <w:t xml:space="preserve">adozione di software di protezione.</w:t>
      </w:r>
    </w:p>
    <w:p w:rsidR="00000000" w:rsidDel="00000000" w:rsidP="00000000" w:rsidRDefault="00000000" w:rsidRPr="00000000" w14:paraId="00000039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Potenziali conseguenze della violazione: _______________________________________________</w:t>
      </w:r>
    </w:p>
    <w:p w:rsidR="00000000" w:rsidDel="00000000" w:rsidP="00000000" w:rsidRDefault="00000000" w:rsidRPr="00000000" w14:paraId="0000003A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Breve descrizione dell’impatto della violazione sui diritti degli interessati coinvolti: ________________________________________________________________________________</w:t>
      </w:r>
    </w:p>
    <w:p w:rsidR="00000000" w:rsidDel="00000000" w:rsidP="00000000" w:rsidRDefault="00000000" w:rsidRPr="00000000" w14:paraId="0000003B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bottom w:color="000000" w:space="1" w:sz="4" w:val="single"/>
        </w:pBd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 del segnalante</w:t>
      </w:r>
    </w:p>
    <w:p w:rsidR="00000000" w:rsidDel="00000000" w:rsidP="00000000" w:rsidRDefault="00000000" w:rsidRPr="00000000" w14:paraId="0000003D">
      <w:pPr>
        <w:pBdr>
          <w:bottom w:color="000000" w:space="1" w:sz="4" w:val="single"/>
        </w:pBd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</w:t>
      </w:r>
    </w:p>
    <w:p w:rsidR="00000000" w:rsidDel="00000000" w:rsidP="00000000" w:rsidRDefault="00000000" w:rsidRPr="00000000" w14:paraId="0000003E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4" w:top="212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241300</wp:posOffset>
              </wp:positionH>
              <wp:positionV relativeFrom="paragraph">
                <wp:posOffset>152400</wp:posOffset>
              </wp:positionV>
              <wp:extent cx="5920616" cy="331470"/>
              <wp:effectExtent b="0" l="0" r="0" t="0"/>
              <wp:wrapNone/>
              <wp:docPr id="15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85675" y="3614250"/>
                        <a:ext cx="5920616" cy="331470"/>
                        <a:chOff x="2385675" y="3614250"/>
                        <a:chExt cx="5920650" cy="331500"/>
                      </a:xfrm>
                    </wpg:grpSpPr>
                    <wpg:grpSp>
                      <wpg:cNvGrpSpPr/>
                      <wpg:grpSpPr>
                        <a:xfrm>
                          <a:off x="2385692" y="3614265"/>
                          <a:ext cx="5920616" cy="331470"/>
                          <a:chOff x="524787" y="-57150"/>
                          <a:chExt cx="5943600" cy="33147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524787" y="-57150"/>
                            <a:ext cx="5943600" cy="33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524787" y="0"/>
                            <a:ext cx="5943600" cy="27432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878815" y="-57150"/>
                            <a:ext cx="5220578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-1396.0000610351562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3b3838"/>
                                  <w:sz w:val="20"/>
                                  <w:vertAlign w:val="baseline"/>
                                </w:rPr>
                                <w:t xml:space="preserve">Responsabile della Protezione dei Dati (RPD) - e-mail: rpd@unimib.it - pec: rpd@pec.unimib.it</w:t>
                              </w:r>
                            </w:p>
                          </w:txbxContent>
                        </wps:txbx>
                        <wps:bodyPr anchorCtr="0" anchor="t" bIns="45700" lIns="0" spcFirstLastPara="1" rIns="0" wrap="square" tIns="4570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241300</wp:posOffset>
              </wp:positionH>
              <wp:positionV relativeFrom="paragraph">
                <wp:posOffset>152400</wp:posOffset>
              </wp:positionV>
              <wp:extent cx="5920616" cy="331470"/>
              <wp:effectExtent b="0" l="0" r="0" t="0"/>
              <wp:wrapNone/>
              <wp:docPr id="15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20616" cy="3314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95325" cy="762000"/>
          <wp:effectExtent b="0" l="0" r="0" t="0"/>
          <wp:docPr id="15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5325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79522D"/>
    <w:pPr>
      <w:spacing w:line="256" w:lineRule="auto"/>
    </w:p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79522D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79522D"/>
    <w:rPr>
      <w:rFonts w:ascii="Times New Roman" w:cs="Times New Roman" w:eastAsia="Times New Roman" w:hAnsi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 w:val="1"/>
    <w:rsid w:val="0079522D"/>
    <w:pPr>
      <w:ind w:left="720"/>
      <w:contextualSpacing w:val="1"/>
    </w:pPr>
  </w:style>
  <w:style w:type="character" w:styleId="Rimandonotaapidipagina">
    <w:name w:val="footnote reference"/>
    <w:semiHidden w:val="1"/>
    <w:unhideWhenUsed w:val="1"/>
    <w:rsid w:val="0079522D"/>
    <w:rPr>
      <w:vertAlign w:val="superscript"/>
    </w:rPr>
  </w:style>
  <w:style w:type="table" w:styleId="Grigliatabella">
    <w:name w:val="Table Grid"/>
    <w:basedOn w:val="Tabellanormale"/>
    <w:uiPriority w:val="39"/>
    <w:rsid w:val="0079522D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Hyperlink"/>
    <w:basedOn w:val="Carpredefinitoparagrafo"/>
    <w:uiPriority w:val="99"/>
    <w:unhideWhenUsed w:val="1"/>
    <w:rsid w:val="005577A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 w:val="1"/>
    <w:rsid w:val="005577A0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577A0"/>
  </w:style>
  <w:style w:type="paragraph" w:styleId="Pidipagina">
    <w:name w:val="footer"/>
    <w:basedOn w:val="Normale"/>
    <w:link w:val="PidipaginaCarattere"/>
    <w:uiPriority w:val="99"/>
    <w:unhideWhenUsed w:val="1"/>
    <w:rsid w:val="005577A0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577A0"/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C2579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pd@unimib.it" TargetMode="External"/><Relationship Id="rId8" Type="http://schemas.openxmlformats.org/officeDocument/2006/relationships/hyperlink" Target="mailto:rpd@pec.unimib.it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5TKFCxGKr36WvqvnpmMolND6qpQ==">AMUW2mXrvb0PB4BXpKjMyxDJ36wCMrdXJ2Zs7xRHUeerYu0Bm+ZD0LKvR9cbO2okJaT9HZyjz9pGekWY9ds+/AJGmZ58ZlndIjEZjtukqdx/TP5UUU0uEJlP0ue5S4vPXohaLCdKpU6KwoKITZZPrE3uLNI9RkSwgcyV76jowbX6h2ghUCrrk25oZ625xv+qZbtut7UbEdXAJQicWSJGLH5SJL2cHIDvT4VAcPzzZjrdSFUpDJE3ipSJtaBkLovhFOQWeUbdpTN/yhDNc1eDAOYCB1pZHKPGPlc/hO/NhuYSWmmG84zwfKZt6gLFsJLa+IvzD4y1r2Pmk7qiwRr2n+jxMBE3UzO50LcPzxh/vzwfr3koMM2b+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2023-03-17T14:02:00Z</dcterms:created>
  <dc:creator>mariaelena.bramanti@unimib.it</dc:creator>
</cp:coreProperties>
</file>