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horzAnchor="margin" w:tblpY="294"/>
        <w:tblW w:w="0" w:type="auto"/>
        <w:tblLook w:val="04A0" w:firstRow="1" w:lastRow="0" w:firstColumn="1" w:lastColumn="0" w:noHBand="0" w:noVBand="1"/>
      </w:tblPr>
      <w:tblGrid>
        <w:gridCol w:w="9628"/>
      </w:tblGrid>
      <w:tr w:rsidR="00026D7E" w:rsidTr="00026D7E">
        <w:tc>
          <w:tcPr>
            <w:tcW w:w="9628" w:type="dxa"/>
          </w:tcPr>
          <w:p w:rsidR="00026D7E" w:rsidRPr="00195C52" w:rsidRDefault="00026D7E" w:rsidP="00195C52">
            <w:pPr>
              <w:jc w:val="center"/>
              <w:rPr>
                <w:noProof/>
                <w:sz w:val="28"/>
                <w:szCs w:val="28"/>
              </w:rPr>
            </w:pPr>
            <w:bookmarkStart w:id="0" w:name="_GoBack"/>
            <w:bookmarkEnd w:id="0"/>
            <w:r>
              <w:rPr>
                <w:sz w:val="44"/>
              </w:rPr>
              <w:t xml:space="preserve">RULES OF CONDUCT IN THE EVENT OF </w:t>
            </w:r>
          </w:p>
          <w:p w:rsidR="00026D7E" w:rsidRPr="00163FBF" w:rsidRDefault="00026D7E" w:rsidP="00195C52">
            <w:pPr>
              <w:jc w:val="center"/>
              <w:rPr>
                <w:b/>
                <w:noProof/>
                <w:sz w:val="28"/>
                <w:szCs w:val="28"/>
              </w:rPr>
            </w:pPr>
            <w:r>
              <w:rPr>
                <w:b/>
                <w:sz w:val="72"/>
              </w:rPr>
              <w:t>FIRE EMERGENCY</w:t>
            </w:r>
          </w:p>
          <w:p w:rsidR="00026D7E" w:rsidRPr="00AD5C10" w:rsidRDefault="00026D7E" w:rsidP="00026D7E">
            <w:pPr>
              <w:pStyle w:val="Paragrafoelenco"/>
              <w:numPr>
                <w:ilvl w:val="0"/>
                <w:numId w:val="1"/>
              </w:numPr>
              <w:tabs>
                <w:tab w:val="left" w:pos="1985"/>
              </w:tabs>
              <w:spacing w:after="120"/>
              <w:jc w:val="center"/>
              <w:rPr>
                <w:b/>
                <w:noProof/>
                <w:sz w:val="24"/>
                <w:szCs w:val="24"/>
              </w:rPr>
            </w:pPr>
            <w:r>
              <w:rPr>
                <w:b/>
                <w:sz w:val="24"/>
              </w:rPr>
              <w:t>REMAIN CALM, DO NOT PANIC</w:t>
            </w:r>
          </w:p>
          <w:p w:rsidR="00026D7E" w:rsidRDefault="00026D7E" w:rsidP="00026D7E">
            <w:pPr>
              <w:pStyle w:val="Paragrafoelenco"/>
              <w:numPr>
                <w:ilvl w:val="0"/>
                <w:numId w:val="1"/>
              </w:numPr>
              <w:spacing w:after="120"/>
              <w:jc w:val="center"/>
              <w:rPr>
                <w:b/>
                <w:noProof/>
                <w:sz w:val="24"/>
                <w:szCs w:val="24"/>
              </w:rPr>
            </w:pPr>
            <w:r>
              <w:rPr>
                <w:b/>
                <w:sz w:val="24"/>
              </w:rPr>
              <w:t>FOLLOW THE INSTRUCTIONS SHOWN HERE FOR A QUICK AND ORDERLY EXIT</w:t>
            </w:r>
          </w:p>
          <w:p w:rsidR="00026D7E" w:rsidRPr="00C83379" w:rsidRDefault="00026D7E" w:rsidP="00026D7E">
            <w:pPr>
              <w:spacing w:after="120"/>
              <w:jc w:val="center"/>
              <w:rPr>
                <w:b/>
                <w:noProof/>
                <w:color w:val="B0003B"/>
                <w:sz w:val="40"/>
                <w:szCs w:val="40"/>
              </w:rPr>
            </w:pPr>
            <w:r>
              <w:rPr>
                <w:b/>
                <w:color w:val="B0003B"/>
                <w:sz w:val="40"/>
              </w:rPr>
              <w:t>PREVENTIVE MEASURES</w:t>
            </w:r>
          </w:p>
          <w:p w:rsidR="00026D7E" w:rsidRPr="002F7DE4" w:rsidRDefault="003F1D01" w:rsidP="00026D7E">
            <w:pPr>
              <w:spacing w:after="120"/>
              <w:jc w:val="center"/>
              <w:rPr>
                <w:b/>
                <w:noProof/>
                <w:sz w:val="32"/>
                <w:szCs w:val="32"/>
              </w:rPr>
            </w:pPr>
            <w:r>
              <w:rPr>
                <w:noProof/>
                <w:lang w:val="it-IT" w:eastAsia="it-IT"/>
              </w:rPr>
              <w:drawing>
                <wp:anchor distT="0" distB="0" distL="114300" distR="114300" simplePos="0" relativeHeight="251658240" behindDoc="1" locked="0" layoutInCell="1" allowOverlap="1">
                  <wp:simplePos x="0" y="0"/>
                  <wp:positionH relativeFrom="column">
                    <wp:posOffset>4909820</wp:posOffset>
                  </wp:positionH>
                  <wp:positionV relativeFrom="paragraph">
                    <wp:posOffset>144780</wp:posOffset>
                  </wp:positionV>
                  <wp:extent cx="768350" cy="654050"/>
                  <wp:effectExtent l="0" t="0" r="0" b="0"/>
                  <wp:wrapTight wrapText="bothSides">
                    <wp:wrapPolygon edited="0">
                      <wp:start x="0" y="0"/>
                      <wp:lineTo x="0" y="20761"/>
                      <wp:lineTo x="20886" y="20761"/>
                      <wp:lineTo x="20886" y="0"/>
                      <wp:lineTo x="0" y="0"/>
                    </wp:wrapPolygon>
                  </wp:wrapTight>
                  <wp:docPr id="3" name="Immagine 3" descr="Cartelli e adesivi di divieto ISO 7010 &quot;Vietato fumare&quot; - 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li e adesivi di divieto ISO 7010 &quot;Vietato fumare&quot; - P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683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IT IS PROHIBITED TO</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b/>
                <w:sz w:val="24"/>
              </w:rPr>
              <w:t xml:space="preserve"> </w:t>
            </w:r>
            <w:r>
              <w:rPr>
                <w:rFonts w:ascii="Gill Sans MT" w:hAnsi="Gill Sans MT"/>
                <w:b/>
              </w:rPr>
              <w:t>SMOKE on the premises and in the courtyard of the Residence;</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tamper with and/or disable and/or remove fire-fighting systems;</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LEAVE THE FIRE DOORS OPEN, except for doors equipped with a self-closing system;</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use, on the premises, cookers or hot plates of any kind for heating food, stoves and heating or lighting appliances in general that are electrically operated with visible heating elements or powered by solid, liquid or gaseous fuels;</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keep deposits, even small ones, of flammable substances in rooms that are part of the volume intended for the activity;</w:t>
            </w:r>
          </w:p>
          <w:p w:rsidR="00026D7E" w:rsidRPr="003F1D01"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obstruct external and internal emergency exits and stairways, which must be left absolutely clear at all times;</w:t>
            </w:r>
          </w:p>
          <w:p w:rsidR="00026D7E" w:rsidRPr="003F1D01"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light candles inside the Residence;</w:t>
            </w:r>
          </w:p>
          <w:p w:rsidR="00026D7E" w:rsidRPr="00C83379" w:rsidRDefault="00026D7E" w:rsidP="00026D7E">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 use unauthorised electrical appliances and power strips or extension cords.</w:t>
            </w:r>
          </w:p>
          <w:p w:rsidR="00026D7E" w:rsidRPr="007760B5" w:rsidRDefault="00026D7E" w:rsidP="00026D7E">
            <w:pPr>
              <w:spacing w:after="120"/>
              <w:jc w:val="center"/>
              <w:rPr>
                <w:b/>
                <w:noProof/>
                <w:color w:val="FF0000"/>
                <w:sz w:val="40"/>
                <w:szCs w:val="40"/>
              </w:rPr>
            </w:pPr>
            <w:r>
              <w:rPr>
                <w:b/>
                <w:color w:val="B0003B"/>
                <w:sz w:val="40"/>
              </w:rPr>
              <w:t>IN CASE OF EMERGENCY</w:t>
            </w:r>
          </w:p>
          <w:p w:rsidR="00026D7E" w:rsidRPr="00C83379" w:rsidRDefault="00026D7E" w:rsidP="00026D7E">
            <w:pPr>
              <w:pStyle w:val="Corpotesto"/>
              <w:spacing w:after="120" w:line="288" w:lineRule="auto"/>
              <w:ind w:left="426"/>
              <w:jc w:val="both"/>
              <w:rPr>
                <w:rFonts w:ascii="Gill Sans MT" w:hAnsi="Gill Sans MT"/>
                <w:b/>
                <w:spacing w:val="-1"/>
              </w:rPr>
            </w:pPr>
            <w:r>
              <w:rPr>
                <w:rFonts w:ascii="Gill Sans MT" w:hAnsi="Gill Sans MT"/>
                <w:b/>
              </w:rPr>
              <w:t>If you see a fire GIVE THE ALARM:</w:t>
            </w:r>
          </w:p>
          <w:p w:rsidR="00270E82" w:rsidRDefault="00270E82" w:rsidP="00270E82">
            <w:pPr>
              <w:pStyle w:val="Corpotesto"/>
              <w:numPr>
                <w:ilvl w:val="0"/>
                <w:numId w:val="4"/>
              </w:numPr>
              <w:spacing w:after="120" w:line="288" w:lineRule="auto"/>
              <w:ind w:left="447" w:hanging="141"/>
              <w:jc w:val="both"/>
              <w:rPr>
                <w:rFonts w:ascii="Gill Sans MT" w:hAnsi="Gill Sans MT"/>
                <w:b/>
                <w:spacing w:val="-1"/>
              </w:rPr>
            </w:pPr>
            <w:r>
              <w:rPr>
                <w:rFonts w:ascii="Gill Sans MT" w:hAnsi="Gill Sans MT"/>
                <w:b/>
              </w:rPr>
              <w:t xml:space="preserve">call the 112 Emergency Number directly and notify the </w:t>
            </w:r>
            <w:r>
              <w:rPr>
                <w:rFonts w:ascii="Gill Sans MT" w:hAnsi="Gill Sans MT"/>
                <w:b/>
                <w:i/>
              </w:rPr>
              <w:t>internal emergency number</w:t>
            </w:r>
            <w:r>
              <w:rPr>
                <w:rFonts w:ascii="Gill Sans MT" w:hAnsi="Gill Sans MT"/>
                <w:b/>
              </w:rPr>
              <w:t xml:space="preserve"> </w:t>
            </w:r>
            <w:r>
              <w:rPr>
                <w:rFonts w:ascii="Gill Sans MT" w:hAnsi="Gill Sans MT"/>
                <w:b/>
                <w:color w:val="B0003B"/>
              </w:rPr>
              <w:t xml:space="preserve">02.6448.9100 </w:t>
            </w:r>
            <w:r>
              <w:rPr>
                <w:rFonts w:ascii="Gill Sans MT" w:hAnsi="Gill Sans MT"/>
                <w:b/>
              </w:rPr>
              <w:t xml:space="preserve">as soon as possible.  </w:t>
            </w:r>
          </w:p>
          <w:p w:rsidR="00270E82" w:rsidRPr="00C83379" w:rsidRDefault="004518C4" w:rsidP="00270E82">
            <w:pPr>
              <w:spacing w:line="360" w:lineRule="auto"/>
              <w:ind w:left="426"/>
              <w:jc w:val="both"/>
              <w:textAlignment w:val="baseline"/>
              <w:rPr>
                <w:rFonts w:ascii="Gill Sans MT" w:hAnsi="Gill Sans MT" w:cs="Calibri"/>
                <w:b/>
              </w:rPr>
            </w:pPr>
            <w:r>
              <w:rPr>
                <w:rFonts w:ascii="Gill Sans MT" w:hAnsi="Gill Sans MT"/>
                <w:b/>
              </w:rPr>
              <w:t>WHAT TO COMMUNICATE</w:t>
            </w:r>
          </w:p>
          <w:p w:rsidR="00195C52" w:rsidRPr="00195C52" w:rsidRDefault="00195C52" w:rsidP="00195C52">
            <w:pPr>
              <w:pStyle w:val="Paragrafoelenco"/>
              <w:numPr>
                <w:ilvl w:val="0"/>
                <w:numId w:val="12"/>
              </w:numPr>
              <w:tabs>
                <w:tab w:val="left" w:pos="873"/>
              </w:tabs>
              <w:autoSpaceDE w:val="0"/>
              <w:autoSpaceDN w:val="0"/>
              <w:adjustRightInd w:val="0"/>
              <w:spacing w:after="120"/>
              <w:ind w:left="714" w:hanging="125"/>
              <w:contextualSpacing w:val="0"/>
              <w:rPr>
                <w:rFonts w:ascii="Gill Sans MT" w:hAnsi="Gill Sans MT" w:cs="GillSansMT"/>
                <w:b/>
              </w:rPr>
            </w:pPr>
            <w:r>
              <w:rPr>
                <w:rFonts w:ascii="Gill Sans MT" w:hAnsi="Gill Sans MT"/>
                <w:b/>
              </w:rPr>
              <w:t>name and surname, possibly your telephone number</w:t>
            </w:r>
          </w:p>
          <w:p w:rsidR="00195C52" w:rsidRPr="00195C52" w:rsidRDefault="00195C52" w:rsidP="00195C52">
            <w:pPr>
              <w:pStyle w:val="Paragrafoelenco"/>
              <w:numPr>
                <w:ilvl w:val="0"/>
                <w:numId w:val="12"/>
              </w:numPr>
              <w:tabs>
                <w:tab w:val="left" w:pos="873"/>
              </w:tabs>
              <w:autoSpaceDE w:val="0"/>
              <w:autoSpaceDN w:val="0"/>
              <w:adjustRightInd w:val="0"/>
              <w:spacing w:after="120"/>
              <w:ind w:hanging="125"/>
              <w:contextualSpacing w:val="0"/>
              <w:rPr>
                <w:rFonts w:ascii="Gill Sans MT" w:hAnsi="Gill Sans MT" w:cs="GillSansMT"/>
                <w:b/>
              </w:rPr>
            </w:pPr>
            <w:r>
              <w:rPr>
                <w:rFonts w:ascii="Gill Sans MT" w:hAnsi="Gill Sans MT"/>
                <w:b/>
              </w:rPr>
              <w:t xml:space="preserve">address of the Incident - </w:t>
            </w:r>
            <w:r>
              <w:rPr>
                <w:rFonts w:ascii="Gill Sans MT" w:hAnsi="Gill Sans MT"/>
                <w:b/>
                <w:i/>
              </w:rPr>
              <w:t>University Residence U42, via Comasina, 42 Milan</w:t>
            </w:r>
          </w:p>
          <w:p w:rsidR="00195C52" w:rsidRPr="00195C52" w:rsidRDefault="00195C52" w:rsidP="00195C52">
            <w:pPr>
              <w:pStyle w:val="Paragrafoelenco"/>
              <w:numPr>
                <w:ilvl w:val="0"/>
                <w:numId w:val="12"/>
              </w:numPr>
              <w:tabs>
                <w:tab w:val="left" w:pos="873"/>
              </w:tabs>
              <w:autoSpaceDE w:val="0"/>
              <w:autoSpaceDN w:val="0"/>
              <w:adjustRightInd w:val="0"/>
              <w:spacing w:after="120"/>
              <w:ind w:left="714" w:hanging="125"/>
              <w:contextualSpacing w:val="0"/>
              <w:rPr>
                <w:rFonts w:ascii="Gill Sans MT" w:hAnsi="Gill Sans MT" w:cs="GillSansMT"/>
                <w:b/>
              </w:rPr>
            </w:pPr>
            <w:r>
              <w:rPr>
                <w:rFonts w:ascii="Gill Sans MT" w:hAnsi="Gill Sans MT"/>
                <w:b/>
              </w:rPr>
              <w:t>location of the incident (room, venue, etc.)</w:t>
            </w:r>
          </w:p>
          <w:p w:rsidR="00195C52" w:rsidRPr="00195C52" w:rsidRDefault="00195C52" w:rsidP="00195C52">
            <w:pPr>
              <w:numPr>
                <w:ilvl w:val="0"/>
                <w:numId w:val="12"/>
              </w:numPr>
              <w:tabs>
                <w:tab w:val="left" w:pos="873"/>
              </w:tabs>
              <w:spacing w:line="360" w:lineRule="auto"/>
              <w:ind w:hanging="125"/>
              <w:jc w:val="both"/>
              <w:textAlignment w:val="baseline"/>
              <w:rPr>
                <w:rFonts w:ascii="Gill Sans MT" w:hAnsi="Gill Sans MT" w:cs="Calibri"/>
                <w:b/>
              </w:rPr>
            </w:pPr>
            <w:r>
              <w:rPr>
                <w:rFonts w:ascii="Gill Sans MT" w:hAnsi="Gill Sans MT"/>
                <w:b/>
              </w:rPr>
              <w:t>type of emergency in course</w:t>
            </w:r>
          </w:p>
          <w:p w:rsidR="00195C52" w:rsidRPr="00195C52" w:rsidRDefault="00195C52" w:rsidP="00195C52">
            <w:pPr>
              <w:numPr>
                <w:ilvl w:val="0"/>
                <w:numId w:val="12"/>
              </w:numPr>
              <w:tabs>
                <w:tab w:val="left" w:pos="873"/>
              </w:tabs>
              <w:spacing w:line="360" w:lineRule="auto"/>
              <w:ind w:hanging="125"/>
              <w:jc w:val="both"/>
              <w:textAlignment w:val="baseline"/>
              <w:rPr>
                <w:rFonts w:ascii="Gill Sans MT" w:hAnsi="Gill Sans MT" w:cs="Calibri"/>
                <w:b/>
              </w:rPr>
            </w:pPr>
            <w:r>
              <w:rPr>
                <w:rFonts w:ascii="Gill Sans MT" w:hAnsi="Gill Sans MT"/>
                <w:b/>
              </w:rPr>
              <w:t>stage of the emergency</w:t>
            </w:r>
          </w:p>
          <w:p w:rsidR="00195C52" w:rsidRPr="00195C52" w:rsidRDefault="00195C52" w:rsidP="00195C52">
            <w:pPr>
              <w:numPr>
                <w:ilvl w:val="0"/>
                <w:numId w:val="12"/>
              </w:numPr>
              <w:tabs>
                <w:tab w:val="left" w:pos="873"/>
              </w:tabs>
              <w:spacing w:line="360" w:lineRule="auto"/>
              <w:ind w:hanging="125"/>
              <w:jc w:val="both"/>
              <w:textAlignment w:val="baseline"/>
              <w:rPr>
                <w:rFonts w:ascii="Gill Sans MT" w:hAnsi="Gill Sans MT" w:cs="Calibri"/>
                <w:b/>
              </w:rPr>
            </w:pPr>
            <w:r>
              <w:rPr>
                <w:rFonts w:ascii="Gill Sans MT" w:hAnsi="Gill Sans MT"/>
                <w:b/>
              </w:rPr>
              <w:t>persons involved N........ of which N....... injured</w:t>
            </w:r>
          </w:p>
          <w:p w:rsidR="00270E82" w:rsidRDefault="00195C52" w:rsidP="00195C52">
            <w:pPr>
              <w:numPr>
                <w:ilvl w:val="0"/>
                <w:numId w:val="12"/>
              </w:numPr>
              <w:tabs>
                <w:tab w:val="left" w:pos="873"/>
              </w:tabs>
              <w:spacing w:line="360" w:lineRule="auto"/>
              <w:ind w:hanging="125"/>
              <w:jc w:val="both"/>
              <w:textAlignment w:val="baseline"/>
              <w:rPr>
                <w:rFonts w:ascii="Gill Sans MT" w:hAnsi="Gill Sans MT" w:cs="Calibri"/>
                <w:b/>
              </w:rPr>
            </w:pPr>
            <w:r>
              <w:rPr>
                <w:rFonts w:ascii="Gill Sans MT" w:hAnsi="Gill Sans MT"/>
                <w:b/>
              </w:rPr>
              <w:t>presence of disabled people</w:t>
            </w:r>
          </w:p>
          <w:p w:rsidR="00195C52" w:rsidRPr="00195C52" w:rsidRDefault="00195C52" w:rsidP="00195C52">
            <w:pPr>
              <w:tabs>
                <w:tab w:val="left" w:pos="873"/>
              </w:tabs>
              <w:spacing w:line="360" w:lineRule="auto"/>
              <w:ind w:left="720"/>
              <w:jc w:val="both"/>
              <w:textAlignment w:val="baseline"/>
              <w:rPr>
                <w:rFonts w:ascii="Gill Sans MT" w:hAnsi="Gill Sans MT" w:cs="Calibri"/>
                <w:b/>
                <w:sz w:val="16"/>
                <w:szCs w:val="16"/>
              </w:rPr>
            </w:pPr>
          </w:p>
          <w:p w:rsidR="00C83379" w:rsidRDefault="004518C4" w:rsidP="00270E82">
            <w:pPr>
              <w:pStyle w:val="Corpotesto"/>
              <w:numPr>
                <w:ilvl w:val="0"/>
                <w:numId w:val="4"/>
              </w:numPr>
              <w:spacing w:after="120" w:line="288" w:lineRule="auto"/>
              <w:ind w:left="447" w:hanging="141"/>
              <w:jc w:val="both"/>
              <w:rPr>
                <w:noProof/>
                <w:sz w:val="44"/>
                <w:szCs w:val="44"/>
              </w:rPr>
            </w:pPr>
            <w:r>
              <w:rPr>
                <w:rFonts w:ascii="Gill Sans MT" w:hAnsi="Gill Sans MT"/>
                <w:b/>
              </w:rPr>
              <w:t xml:space="preserve">OR press the </w:t>
            </w:r>
            <w:r>
              <w:rPr>
                <w:rFonts w:ascii="Gill Sans MT" w:hAnsi="Gill Sans MT"/>
                <w:b/>
                <w:i/>
              </w:rPr>
              <w:t>manual fire alarm button</w:t>
            </w:r>
            <w:r>
              <w:rPr>
                <w:rFonts w:ascii="Gill Sans MT" w:hAnsi="Gill Sans MT"/>
                <w:i/>
              </w:rPr>
              <w:t xml:space="preserve"> </w:t>
            </w:r>
            <w:r>
              <w:rPr>
                <w:rFonts w:ascii="Gill Sans MT" w:hAnsi="Gill Sans MT"/>
                <w:b/>
              </w:rPr>
              <w:t xml:space="preserve">nearest to you and then call the </w:t>
            </w:r>
            <w:r>
              <w:rPr>
                <w:rFonts w:ascii="Gill Sans MT" w:hAnsi="Gill Sans MT"/>
                <w:b/>
                <w:i/>
              </w:rPr>
              <w:t>internal emergency number</w:t>
            </w:r>
            <w:r>
              <w:rPr>
                <w:rFonts w:ascii="Gill Sans MT" w:hAnsi="Gill Sans MT"/>
                <w:b/>
              </w:rPr>
              <w:t xml:space="preserve"> </w:t>
            </w:r>
            <w:r>
              <w:rPr>
                <w:rFonts w:ascii="Gill Sans MT" w:hAnsi="Gill Sans MT"/>
                <w:b/>
                <w:color w:val="B0003B"/>
              </w:rPr>
              <w:t>02.6448.9100</w:t>
            </w:r>
            <w:r>
              <w:rPr>
                <w:rFonts w:ascii="Gill Sans MT" w:hAnsi="Gill Sans MT"/>
                <w:b/>
              </w:rPr>
              <w:t xml:space="preserve"> as soon as possible. </w:t>
            </w:r>
          </w:p>
        </w:tc>
      </w:tr>
    </w:tbl>
    <w:tbl>
      <w:tblPr>
        <w:tblStyle w:val="Grigliatabella"/>
        <w:tblpPr w:leftFromText="141" w:rightFromText="141" w:vertAnchor="text" w:horzAnchor="margin" w:tblpXSpec="right" w:tblpY="354"/>
        <w:tblW w:w="0" w:type="auto"/>
        <w:tblLook w:val="04A0" w:firstRow="1" w:lastRow="0" w:firstColumn="1" w:lastColumn="0" w:noHBand="0" w:noVBand="1"/>
      </w:tblPr>
      <w:tblGrid>
        <w:gridCol w:w="10549"/>
      </w:tblGrid>
      <w:tr w:rsidR="008E4C99" w:rsidTr="008E4C99">
        <w:trPr>
          <w:trHeight w:val="13457"/>
        </w:trPr>
        <w:tc>
          <w:tcPr>
            <w:tcW w:w="10549" w:type="dxa"/>
          </w:tcPr>
          <w:p w:rsidR="008E4C99" w:rsidRDefault="008E4C99" w:rsidP="008E4C99"/>
          <w:p w:rsidR="008E4C99" w:rsidRPr="00C83379" w:rsidRDefault="008E4C99" w:rsidP="008E4C99">
            <w:pPr>
              <w:spacing w:line="360" w:lineRule="auto"/>
              <w:ind w:left="306"/>
              <w:jc w:val="both"/>
              <w:textAlignment w:val="baseline"/>
              <w:rPr>
                <w:rFonts w:ascii="Gill Sans MT" w:hAnsi="Gill Sans MT" w:cs="Calibri"/>
                <w:b/>
              </w:rPr>
            </w:pPr>
            <w:r>
              <w:rPr>
                <w:rFonts w:ascii="Gill Sans MT" w:hAnsi="Gill Sans MT"/>
                <w:b/>
              </w:rPr>
              <w:t>If the OPTIAL-ACOUSTIC FIRE ALARM is activated, implement what is indicated “in case of evacuation”</w:t>
            </w:r>
          </w:p>
          <w:p w:rsidR="008E4C99" w:rsidRPr="002F7DE4" w:rsidRDefault="008E4C99" w:rsidP="008E4C99">
            <w:pPr>
              <w:spacing w:after="120"/>
              <w:jc w:val="center"/>
              <w:rPr>
                <w:b/>
                <w:noProof/>
                <w:color w:val="FF0000"/>
                <w:sz w:val="40"/>
                <w:szCs w:val="40"/>
              </w:rPr>
            </w:pPr>
            <w:r>
              <w:rPr>
                <w:b/>
                <w:color w:val="B0003B"/>
                <w:sz w:val="40"/>
              </w:rPr>
              <w:t>IN CASE OF EVACUATION</w:t>
            </w:r>
          </w:p>
          <w:tbl>
            <w:tblPr>
              <w:tblStyle w:val="Grigliatabella"/>
              <w:tblW w:w="0" w:type="auto"/>
              <w:tblInd w:w="3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66"/>
              <w:gridCol w:w="2262"/>
            </w:tblGrid>
            <w:tr w:rsidR="008E4C99" w:rsidTr="00195C52">
              <w:tc>
                <w:tcPr>
                  <w:tcW w:w="7366" w:type="dxa"/>
                </w:tcPr>
                <w:p w:rsidR="008E4C99" w:rsidRPr="00C83379" w:rsidRDefault="008E4C99" w:rsidP="000924E6">
                  <w:pPr>
                    <w:pStyle w:val="Corpotesto"/>
                    <w:framePr w:hSpace="141" w:wrap="around" w:vAnchor="text" w:hAnchor="margin" w:xAlign="right" w:y="354"/>
                    <w:numPr>
                      <w:ilvl w:val="0"/>
                      <w:numId w:val="4"/>
                    </w:numPr>
                    <w:spacing w:after="120" w:line="288" w:lineRule="auto"/>
                    <w:ind w:left="164" w:hanging="164"/>
                    <w:jc w:val="both"/>
                    <w:rPr>
                      <w:rFonts w:ascii="Gill Sans MT" w:hAnsi="Gill Sans MT"/>
                      <w:spacing w:val="-1"/>
                    </w:rPr>
                  </w:pPr>
                  <w:r>
                    <w:rPr>
                      <w:rFonts w:ascii="Gill Sans MT" w:hAnsi="Gill Sans MT"/>
                      <w:b/>
                    </w:rPr>
                    <w:t xml:space="preserve">leave the room you are in, using the escape routes (corridors, stairs, etc.) appropriately marked by green signs </w:t>
                  </w:r>
                </w:p>
              </w:tc>
              <w:tc>
                <w:tcPr>
                  <w:tcW w:w="2262" w:type="dxa"/>
                </w:tcPr>
                <w:p w:rsidR="008E4C99"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rPr>
                  </w:pPr>
                  <w:r>
                    <w:rPr>
                      <w:rFonts w:ascii="Gill Sans MT" w:hAnsi="Gill Sans MT"/>
                      <w:noProof/>
                      <w:lang w:val="it-IT" w:eastAsia="it-IT"/>
                    </w:rPr>
                    <w:drawing>
                      <wp:inline distT="0" distB="0" distL="0" distR="0" wp14:anchorId="3923F3EF" wp14:editId="3351F928">
                        <wp:extent cx="688474"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3465" cy="383762"/>
                                </a:xfrm>
                                <a:prstGeom prst="rect">
                                  <a:avLst/>
                                </a:prstGeom>
                              </pic:spPr>
                            </pic:pic>
                          </a:graphicData>
                        </a:graphic>
                      </wp:inline>
                    </w:drawing>
                  </w:r>
                </w:p>
              </w:tc>
            </w:tr>
            <w:tr w:rsidR="008E4C99" w:rsidTr="00195C52">
              <w:tc>
                <w:tcPr>
                  <w:tcW w:w="7366" w:type="dxa"/>
                </w:tcPr>
                <w:p w:rsidR="008E4C99" w:rsidRPr="00C83379" w:rsidRDefault="008E4C99" w:rsidP="000924E6">
                  <w:pPr>
                    <w:pStyle w:val="Corpotesto"/>
                    <w:framePr w:hSpace="141" w:wrap="around" w:vAnchor="text" w:hAnchor="margin" w:xAlign="right" w:y="354"/>
                    <w:numPr>
                      <w:ilvl w:val="0"/>
                      <w:numId w:val="4"/>
                    </w:numPr>
                    <w:spacing w:after="120" w:line="288" w:lineRule="auto"/>
                    <w:ind w:left="164" w:hanging="164"/>
                    <w:jc w:val="both"/>
                    <w:rPr>
                      <w:rFonts w:ascii="Gill Sans MT" w:hAnsi="Gill Sans MT"/>
                      <w:b/>
                      <w:spacing w:val="-1"/>
                    </w:rPr>
                  </w:pPr>
                  <w:r>
                    <w:rPr>
                      <w:rFonts w:ascii="Gill Sans MT" w:hAnsi="Gill Sans MT"/>
                      <w:b/>
                    </w:rPr>
                    <w:t>do not linger to retrieve personal belongings</w:t>
                  </w:r>
                </w:p>
              </w:tc>
              <w:tc>
                <w:tcPr>
                  <w:tcW w:w="2262" w:type="dxa"/>
                </w:tcPr>
                <w:p w:rsidR="008E4C99" w:rsidRPr="00C7333A" w:rsidRDefault="008E4C99" w:rsidP="000924E6">
                  <w:pPr>
                    <w:pStyle w:val="Corpotesto"/>
                    <w:framePr w:hSpace="141" w:wrap="around" w:vAnchor="text" w:hAnchor="margin" w:xAlign="right" w:y="354"/>
                    <w:spacing w:after="120" w:line="288" w:lineRule="auto"/>
                    <w:ind w:left="0"/>
                    <w:jc w:val="center"/>
                    <w:rPr>
                      <w:rFonts w:ascii="Gill Sans MT" w:hAnsi="Gill Sans MT"/>
                      <w:noProof/>
                      <w:lang w:val="en-US" w:eastAsia="it-IT"/>
                    </w:rPr>
                  </w:pPr>
                </w:p>
              </w:tc>
            </w:tr>
            <w:tr w:rsidR="008E4C99" w:rsidTr="00195C52">
              <w:tc>
                <w:tcPr>
                  <w:tcW w:w="7366" w:type="dxa"/>
                </w:tcPr>
                <w:p w:rsidR="008E4C99" w:rsidRPr="00C83379" w:rsidRDefault="005F64FA" w:rsidP="000924E6">
                  <w:pPr>
                    <w:pStyle w:val="Corpotesto"/>
                    <w:framePr w:hSpace="141" w:wrap="around" w:vAnchor="text" w:hAnchor="margin" w:xAlign="right" w:y="354"/>
                    <w:spacing w:after="120" w:line="288" w:lineRule="auto"/>
                    <w:ind w:left="0"/>
                    <w:jc w:val="both"/>
                    <w:rPr>
                      <w:rFonts w:ascii="Gill Sans MT" w:hAnsi="Gill Sans MT"/>
                      <w:spacing w:val="-1"/>
                    </w:rPr>
                  </w:pPr>
                  <w:r>
                    <w:rPr>
                      <w:rFonts w:ascii="Gill Sans MT" w:hAnsi="Gill Sans MT"/>
                      <w:b/>
                    </w:rPr>
                    <w:t xml:space="preserve">- help, without endangering your safety, a person with </w:t>
                  </w:r>
                  <w:r>
                    <w:rPr>
                      <w:rFonts w:ascii="Gill Sans MT" w:hAnsi="Gill Sans MT"/>
                      <w:b/>
                      <w:u w:val="single"/>
                    </w:rPr>
                    <w:t>reduced or impeded mobility/impaired or limited visibility</w:t>
                  </w:r>
                  <w:r>
                    <w:rPr>
                      <w:rFonts w:ascii="Gill Sans MT" w:hAnsi="Gill Sans MT"/>
                      <w:b/>
                    </w:rPr>
                    <w:t xml:space="preserve"> to reach the </w:t>
                  </w:r>
                  <w:r>
                    <w:rPr>
                      <w:rFonts w:ascii="Gill Sans MT" w:hAnsi="Gill Sans MT"/>
                      <w:b/>
                      <w:i/>
                    </w:rPr>
                    <w:t xml:space="preserve">calm space </w:t>
                  </w:r>
                  <w:r>
                    <w:rPr>
                      <w:rFonts w:ascii="Gill Sans MT" w:hAnsi="Gill Sans MT"/>
                      <w:b/>
                    </w:rPr>
                    <w:t>(external emergency staircase landing)</w:t>
                  </w:r>
                </w:p>
              </w:tc>
              <w:tc>
                <w:tcPr>
                  <w:tcW w:w="2262" w:type="dxa"/>
                </w:tcPr>
                <w:p w:rsidR="008E4C99"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rPr>
                  </w:pPr>
                  <w:r>
                    <w:rPr>
                      <w:rFonts w:ascii="Gill Sans MT" w:hAnsi="Gill Sans MT"/>
                      <w:noProof/>
                      <w:lang w:val="it-IT" w:eastAsia="it-IT"/>
                    </w:rPr>
                    <w:drawing>
                      <wp:inline distT="0" distB="0" distL="0" distR="0" wp14:anchorId="6AD04B7F" wp14:editId="53ED2A6A">
                        <wp:extent cx="562053" cy="704948"/>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53" cy="704948"/>
                                </a:xfrm>
                                <a:prstGeom prst="rect">
                                  <a:avLst/>
                                </a:prstGeom>
                              </pic:spPr>
                            </pic:pic>
                          </a:graphicData>
                        </a:graphic>
                      </wp:inline>
                    </w:drawing>
                  </w:r>
                </w:p>
              </w:tc>
            </w:tr>
            <w:tr w:rsidR="008E4C99" w:rsidTr="00195C52">
              <w:tc>
                <w:tcPr>
                  <w:tcW w:w="7366" w:type="dxa"/>
                </w:tcPr>
                <w:p w:rsidR="008E4C99" w:rsidRPr="00C83379" w:rsidRDefault="008E4C99" w:rsidP="000924E6">
                  <w:pPr>
                    <w:pStyle w:val="Corpotesto"/>
                    <w:framePr w:hSpace="141" w:wrap="around" w:vAnchor="text" w:hAnchor="margin" w:xAlign="right" w:y="354"/>
                    <w:spacing w:after="120" w:line="288" w:lineRule="auto"/>
                    <w:ind w:left="0"/>
                    <w:jc w:val="both"/>
                    <w:rPr>
                      <w:rFonts w:ascii="Gill Sans MT" w:hAnsi="Gill Sans MT"/>
                      <w:spacing w:val="-1"/>
                    </w:rPr>
                  </w:pPr>
                  <w:r>
                    <w:rPr>
                      <w:rFonts w:ascii="Gill Sans MT" w:hAnsi="Gill Sans MT"/>
                      <w:b/>
                    </w:rPr>
                    <w:t xml:space="preserve">- warn, without endangering your safety, a person </w:t>
                  </w:r>
                  <w:r>
                    <w:rPr>
                      <w:rFonts w:ascii="Gill Sans MT" w:hAnsi="Gill Sans MT"/>
                      <w:b/>
                      <w:u w:val="single"/>
                    </w:rPr>
                    <w:t>with impaired or limited hearing</w:t>
                  </w:r>
                </w:p>
              </w:tc>
              <w:tc>
                <w:tcPr>
                  <w:tcW w:w="2262" w:type="dxa"/>
                </w:tcPr>
                <w:p w:rsidR="008E4C99" w:rsidRPr="00C7333A"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lang w:val="en-US"/>
                    </w:rPr>
                  </w:pPr>
                </w:p>
              </w:tc>
            </w:tr>
            <w:tr w:rsidR="008E4C99" w:rsidTr="00195C52">
              <w:tc>
                <w:tcPr>
                  <w:tcW w:w="7366" w:type="dxa"/>
                </w:tcPr>
                <w:p w:rsidR="008E4C99" w:rsidRPr="00C83379" w:rsidRDefault="008E4C99" w:rsidP="000924E6">
                  <w:pPr>
                    <w:pStyle w:val="Corpotesto"/>
                    <w:framePr w:hSpace="141" w:wrap="around" w:vAnchor="text" w:hAnchor="margin" w:xAlign="right" w:y="354"/>
                    <w:spacing w:after="120" w:line="288" w:lineRule="auto"/>
                    <w:ind w:left="0"/>
                    <w:jc w:val="both"/>
                    <w:rPr>
                      <w:rFonts w:ascii="Gill Sans MT" w:hAnsi="Gill Sans MT"/>
                      <w:b/>
                      <w:spacing w:val="-1"/>
                    </w:rPr>
                  </w:pPr>
                  <w:r>
                    <w:rPr>
                      <w:rFonts w:ascii="Gill Sans MT" w:hAnsi="Gill Sans MT"/>
                      <w:b/>
                    </w:rPr>
                    <w:t>- do not run along escape routes and stairways</w:t>
                  </w:r>
                </w:p>
              </w:tc>
              <w:tc>
                <w:tcPr>
                  <w:tcW w:w="2262" w:type="dxa"/>
                </w:tcPr>
                <w:p w:rsidR="008E4C99" w:rsidRPr="00C7333A"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lang w:val="en-US"/>
                    </w:rPr>
                  </w:pPr>
                </w:p>
              </w:tc>
            </w:tr>
            <w:tr w:rsidR="008E4C99" w:rsidTr="00195C52">
              <w:tc>
                <w:tcPr>
                  <w:tcW w:w="7366" w:type="dxa"/>
                </w:tcPr>
                <w:p w:rsidR="008E4C99" w:rsidRPr="00C83379" w:rsidRDefault="008E4C99" w:rsidP="000924E6">
                  <w:pPr>
                    <w:pStyle w:val="Corpotesto"/>
                    <w:framePr w:hSpace="141" w:wrap="around" w:vAnchor="text" w:hAnchor="margin" w:xAlign="right" w:y="354"/>
                    <w:spacing w:after="120" w:line="288" w:lineRule="auto"/>
                    <w:ind w:left="22"/>
                    <w:jc w:val="both"/>
                    <w:rPr>
                      <w:rFonts w:ascii="Gill Sans MT" w:hAnsi="Gill Sans MT"/>
                      <w:b/>
                      <w:spacing w:val="-1"/>
                    </w:rPr>
                  </w:pPr>
                  <w:r>
                    <w:rPr>
                      <w:rFonts w:ascii="Gill Sans MT" w:hAnsi="Gill Sans MT"/>
                      <w:b/>
                    </w:rPr>
                    <w:t xml:space="preserve">- </w:t>
                  </w:r>
                  <w:r>
                    <w:rPr>
                      <w:rFonts w:ascii="Gill Sans MT" w:hAnsi="Gill Sans MT"/>
                      <w:b/>
                      <w:u w:val="single"/>
                    </w:rPr>
                    <w:t>DO NOT use lifts</w:t>
                  </w:r>
                </w:p>
                <w:p w:rsidR="008E4C99" w:rsidRPr="00C83379" w:rsidRDefault="008E4C99" w:rsidP="000924E6">
                  <w:pPr>
                    <w:pStyle w:val="Corpotesto"/>
                    <w:framePr w:hSpace="141" w:wrap="around" w:vAnchor="text" w:hAnchor="margin" w:xAlign="right" w:y="354"/>
                    <w:spacing w:after="120" w:line="288" w:lineRule="auto"/>
                    <w:ind w:left="0"/>
                    <w:jc w:val="both"/>
                    <w:rPr>
                      <w:rFonts w:ascii="Gill Sans MT" w:hAnsi="Gill Sans MT"/>
                      <w:spacing w:val="-1"/>
                      <w:lang w:val="it-IT"/>
                    </w:rPr>
                  </w:pPr>
                </w:p>
              </w:tc>
              <w:tc>
                <w:tcPr>
                  <w:tcW w:w="2262" w:type="dxa"/>
                </w:tcPr>
                <w:p w:rsidR="008E4C99"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rPr>
                  </w:pPr>
                  <w:r>
                    <w:rPr>
                      <w:rFonts w:ascii="Gill Sans MT" w:hAnsi="Gill Sans MT"/>
                      <w:noProof/>
                      <w:lang w:val="it-IT" w:eastAsia="it-IT"/>
                    </w:rPr>
                    <w:drawing>
                      <wp:inline distT="0" distB="0" distL="0" distR="0" wp14:anchorId="4C811846" wp14:editId="0F8D0143">
                        <wp:extent cx="654047" cy="43937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590" cy="452504"/>
                                </a:xfrm>
                                <a:prstGeom prst="rect">
                                  <a:avLst/>
                                </a:prstGeom>
                                <a:noFill/>
                                <a:ln>
                                  <a:noFill/>
                                </a:ln>
                              </pic:spPr>
                            </pic:pic>
                          </a:graphicData>
                        </a:graphic>
                      </wp:inline>
                    </w:drawing>
                  </w:r>
                </w:p>
              </w:tc>
            </w:tr>
            <w:tr w:rsidR="008E4C99" w:rsidTr="00195C52">
              <w:trPr>
                <w:trHeight w:val="604"/>
              </w:trPr>
              <w:tc>
                <w:tcPr>
                  <w:tcW w:w="7366" w:type="dxa"/>
                </w:tcPr>
                <w:p w:rsidR="008E4C99" w:rsidRPr="00C83379" w:rsidRDefault="008E4C99" w:rsidP="000924E6">
                  <w:pPr>
                    <w:pStyle w:val="Corpotesto"/>
                    <w:framePr w:hSpace="141" w:wrap="around" w:vAnchor="text" w:hAnchor="margin" w:xAlign="right" w:y="354"/>
                    <w:numPr>
                      <w:ilvl w:val="0"/>
                      <w:numId w:val="4"/>
                    </w:numPr>
                    <w:spacing w:after="120" w:line="288" w:lineRule="auto"/>
                    <w:ind w:left="164" w:hanging="142"/>
                    <w:jc w:val="both"/>
                    <w:rPr>
                      <w:rFonts w:ascii="Gill Sans MT" w:hAnsi="Gill Sans MT"/>
                      <w:spacing w:val="-1"/>
                    </w:rPr>
                  </w:pPr>
                  <w:r>
                    <w:rPr>
                      <w:rFonts w:ascii="Gill Sans MT" w:hAnsi="Gill Sans MT"/>
                      <w:b/>
                    </w:rPr>
                    <w:t>do not stand in the immediate vicinity of exits in order not to hinder rescue operations</w:t>
                  </w:r>
                </w:p>
              </w:tc>
              <w:tc>
                <w:tcPr>
                  <w:tcW w:w="2262" w:type="dxa"/>
                </w:tcPr>
                <w:p w:rsidR="008E4C99" w:rsidRPr="00C7333A"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lang w:val="en-US"/>
                    </w:rPr>
                  </w:pPr>
                </w:p>
              </w:tc>
            </w:tr>
            <w:tr w:rsidR="008E4C99" w:rsidTr="00195C52">
              <w:tc>
                <w:tcPr>
                  <w:tcW w:w="7366" w:type="dxa"/>
                </w:tcPr>
                <w:p w:rsidR="008E4C99" w:rsidRPr="00C83379" w:rsidRDefault="008E4C99" w:rsidP="000924E6">
                  <w:pPr>
                    <w:pStyle w:val="Corpotesto"/>
                    <w:framePr w:hSpace="141" w:wrap="around" w:vAnchor="text" w:hAnchor="margin" w:xAlign="right" w:y="354"/>
                    <w:spacing w:after="120" w:line="288" w:lineRule="auto"/>
                    <w:ind w:left="0"/>
                    <w:jc w:val="both"/>
                    <w:rPr>
                      <w:rFonts w:ascii="Gill Sans MT" w:hAnsi="Gill Sans MT"/>
                      <w:spacing w:val="-1"/>
                    </w:rPr>
                  </w:pPr>
                  <w:r>
                    <w:rPr>
                      <w:rFonts w:ascii="Gill Sans MT" w:hAnsi="Gill Sans MT"/>
                      <w:b/>
                    </w:rPr>
                    <w:t>- once outside the building, quickly reach one of the “gathering points”</w:t>
                  </w:r>
                  <w:r>
                    <w:rPr>
                      <w:rFonts w:ascii="Gill Sans MT" w:hAnsi="Gill Sans MT"/>
                    </w:rPr>
                    <w:t xml:space="preserve"> </w:t>
                  </w:r>
                  <w:r>
                    <w:rPr>
                      <w:rFonts w:ascii="Gill Sans MT" w:hAnsi="Gill Sans MT"/>
                      <w:b/>
                    </w:rPr>
                    <w:t>located in the garden, where you must wait for instructions on what to do</w:t>
                  </w:r>
                </w:p>
              </w:tc>
              <w:tc>
                <w:tcPr>
                  <w:tcW w:w="2262" w:type="dxa"/>
                </w:tcPr>
                <w:p w:rsidR="008E4C99" w:rsidRDefault="008E4C99" w:rsidP="000924E6">
                  <w:pPr>
                    <w:pStyle w:val="Corpotesto"/>
                    <w:framePr w:hSpace="141" w:wrap="around" w:vAnchor="text" w:hAnchor="margin" w:xAlign="right" w:y="354"/>
                    <w:spacing w:after="120" w:line="288" w:lineRule="auto"/>
                    <w:ind w:left="0"/>
                    <w:jc w:val="center"/>
                    <w:rPr>
                      <w:rFonts w:ascii="Gill Sans MT" w:hAnsi="Gill Sans MT"/>
                      <w:spacing w:val="-1"/>
                    </w:rPr>
                  </w:pPr>
                  <w:r>
                    <w:rPr>
                      <w:rFonts w:ascii="Gill Sans MT" w:hAnsi="Gill Sans MT"/>
                      <w:noProof/>
                      <w:lang w:val="it-IT" w:eastAsia="it-IT"/>
                    </w:rPr>
                    <w:drawing>
                      <wp:inline distT="0" distB="0" distL="0" distR="0" wp14:anchorId="2F7613EC" wp14:editId="5FE7217E">
                        <wp:extent cx="477110" cy="5905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713" cy="622241"/>
                                </a:xfrm>
                                <a:prstGeom prst="rect">
                                  <a:avLst/>
                                </a:prstGeom>
                                <a:noFill/>
                                <a:ln>
                                  <a:noFill/>
                                </a:ln>
                              </pic:spPr>
                            </pic:pic>
                          </a:graphicData>
                        </a:graphic>
                      </wp:inline>
                    </w:drawing>
                  </w:r>
                </w:p>
              </w:tc>
            </w:tr>
            <w:tr w:rsidR="008E4C99" w:rsidTr="00195C52">
              <w:tc>
                <w:tcPr>
                  <w:tcW w:w="7366" w:type="dxa"/>
                </w:tcPr>
                <w:p w:rsidR="008E4C99" w:rsidRPr="00C83379" w:rsidRDefault="008E4C99" w:rsidP="000924E6">
                  <w:pPr>
                    <w:pStyle w:val="Corpotesto"/>
                    <w:framePr w:hSpace="141" w:wrap="around" w:vAnchor="text" w:hAnchor="margin" w:xAlign="right" w:y="354"/>
                    <w:spacing w:after="120" w:line="288" w:lineRule="auto"/>
                    <w:jc w:val="both"/>
                    <w:rPr>
                      <w:rFonts w:ascii="Gill Sans MT" w:hAnsi="Gill Sans MT"/>
                      <w:spacing w:val="-1"/>
                    </w:rPr>
                  </w:pPr>
                  <w:r>
                    <w:rPr>
                      <w:rFonts w:ascii="Gill Sans MT" w:hAnsi="Gill Sans MT"/>
                      <w:b/>
                    </w:rPr>
                    <w:t xml:space="preserve">- do not re-enter the building until further notice. </w:t>
                  </w:r>
                  <w:r>
                    <w:rPr>
                      <w:rFonts w:ascii="Gill Sans MT" w:hAnsi="Gill Sans MT"/>
                      <w:b/>
                      <w:u w:val="single"/>
                    </w:rPr>
                    <w:t xml:space="preserve">Reoccupation of rooms can only be authorised by the Fire Brigade </w:t>
                  </w:r>
                </w:p>
              </w:tc>
              <w:tc>
                <w:tcPr>
                  <w:tcW w:w="2262" w:type="dxa"/>
                </w:tcPr>
                <w:p w:rsidR="008E4C99" w:rsidRPr="00C7333A" w:rsidRDefault="008E4C99" w:rsidP="000924E6">
                  <w:pPr>
                    <w:pStyle w:val="Corpotesto"/>
                    <w:framePr w:hSpace="141" w:wrap="around" w:vAnchor="text" w:hAnchor="margin" w:xAlign="right" w:y="354"/>
                    <w:spacing w:after="120" w:line="288" w:lineRule="auto"/>
                    <w:ind w:left="0"/>
                    <w:jc w:val="both"/>
                    <w:rPr>
                      <w:rFonts w:ascii="Gill Sans MT" w:hAnsi="Gill Sans MT"/>
                      <w:spacing w:val="-1"/>
                      <w:lang w:val="en-US"/>
                    </w:rPr>
                  </w:pPr>
                </w:p>
              </w:tc>
            </w:tr>
          </w:tbl>
          <w:p w:rsidR="008E4C99" w:rsidRDefault="008E4C99" w:rsidP="008E4C99">
            <w:pPr>
              <w:spacing w:after="120"/>
              <w:jc w:val="center"/>
              <w:rPr>
                <w:b/>
                <w:noProof/>
                <w:color w:val="B0003B"/>
                <w:sz w:val="32"/>
                <w:szCs w:val="32"/>
                <w:lang w:eastAsia="it-IT"/>
              </w:rPr>
            </w:pPr>
          </w:p>
          <w:p w:rsidR="008E4C99" w:rsidRDefault="008E4C99" w:rsidP="008E4C99">
            <w:pPr>
              <w:spacing w:after="120"/>
              <w:jc w:val="center"/>
              <w:rPr>
                <w:b/>
                <w:noProof/>
                <w:color w:val="B0003B"/>
                <w:sz w:val="32"/>
                <w:szCs w:val="32"/>
                <w:lang w:eastAsia="it-IT"/>
              </w:rPr>
            </w:pPr>
          </w:p>
          <w:p w:rsidR="008E4C99" w:rsidRPr="00C83379" w:rsidRDefault="008E4C99" w:rsidP="008E4C99">
            <w:pPr>
              <w:spacing w:after="120"/>
              <w:jc w:val="center"/>
              <w:rPr>
                <w:b/>
                <w:noProof/>
                <w:color w:val="B0003B"/>
                <w:sz w:val="32"/>
                <w:szCs w:val="32"/>
              </w:rPr>
            </w:pPr>
            <w:r>
              <w:rPr>
                <w:b/>
                <w:color w:val="B0003B"/>
                <w:sz w:val="32"/>
              </w:rPr>
              <w:t>Additional indications for persons with reduced or impaired motor skills</w:t>
            </w:r>
          </w:p>
          <w:p w:rsidR="008E4C99" w:rsidRPr="00C83379" w:rsidRDefault="008E4C99" w:rsidP="008E4C99">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 xml:space="preserve">go to one of the landings of the EXTERNAL emergency stairs: they are a safe </w:t>
            </w:r>
            <w:r>
              <w:rPr>
                <w:rFonts w:ascii="Gill Sans MT" w:hAnsi="Gill Sans MT"/>
                <w:b/>
                <w:i/>
              </w:rPr>
              <w:t>calm space</w:t>
            </w:r>
            <w:r>
              <w:rPr>
                <w:rFonts w:ascii="Gill Sans MT" w:hAnsi="Gill Sans MT"/>
                <w:b/>
              </w:rPr>
              <w:t xml:space="preserve">, where you can wait for the arrival of the Fire Brigade. </w:t>
            </w:r>
          </w:p>
          <w:p w:rsidR="008E4C99" w:rsidRPr="00C83379" w:rsidRDefault="008E4C99" w:rsidP="008E4C99">
            <w:pPr>
              <w:pStyle w:val="Corpotesto"/>
              <w:numPr>
                <w:ilvl w:val="0"/>
                <w:numId w:val="4"/>
              </w:numPr>
              <w:spacing w:after="120" w:line="288" w:lineRule="auto"/>
              <w:ind w:left="426" w:hanging="120"/>
              <w:jc w:val="both"/>
              <w:rPr>
                <w:rFonts w:ascii="Gill Sans MT" w:hAnsi="Gill Sans MT"/>
                <w:b/>
                <w:spacing w:val="-1"/>
              </w:rPr>
            </w:pPr>
            <w:r>
              <w:rPr>
                <w:rFonts w:ascii="Gill Sans MT" w:hAnsi="Gill Sans MT"/>
                <w:b/>
              </w:rPr>
              <w:t>if you are on the ground floor, exit the building and reach one of the gathering points</w:t>
            </w:r>
          </w:p>
          <w:p w:rsidR="008E4C99" w:rsidRDefault="008E4C99" w:rsidP="008E4C99">
            <w:pPr>
              <w:pStyle w:val="Corpotesto"/>
              <w:spacing w:after="120" w:line="288" w:lineRule="auto"/>
              <w:ind w:left="0"/>
              <w:jc w:val="both"/>
            </w:pPr>
          </w:p>
          <w:p w:rsidR="00195C52" w:rsidRDefault="00195C52" w:rsidP="008E4C99">
            <w:pPr>
              <w:pStyle w:val="Corpotesto"/>
              <w:spacing w:after="120" w:line="288" w:lineRule="auto"/>
              <w:ind w:left="0"/>
              <w:jc w:val="both"/>
            </w:pPr>
          </w:p>
          <w:p w:rsidR="005F64FA" w:rsidRDefault="005F64FA" w:rsidP="008E4C99">
            <w:pPr>
              <w:pStyle w:val="Corpotesto"/>
              <w:spacing w:after="120" w:line="288" w:lineRule="auto"/>
              <w:ind w:left="0"/>
              <w:jc w:val="both"/>
            </w:pPr>
          </w:p>
          <w:p w:rsidR="00195C52" w:rsidRDefault="00195C52" w:rsidP="008E4C99">
            <w:pPr>
              <w:pStyle w:val="Corpotesto"/>
              <w:spacing w:after="120" w:line="288" w:lineRule="auto"/>
              <w:ind w:left="0"/>
              <w:jc w:val="both"/>
            </w:pPr>
          </w:p>
          <w:p w:rsidR="00195C52" w:rsidRDefault="00195C52" w:rsidP="008E4C99">
            <w:pPr>
              <w:pStyle w:val="Corpotesto"/>
              <w:spacing w:after="120" w:line="288" w:lineRule="auto"/>
              <w:ind w:left="0"/>
              <w:jc w:val="both"/>
            </w:pPr>
          </w:p>
          <w:p w:rsidR="008E4C99" w:rsidRDefault="008E4C99" w:rsidP="008E4C99">
            <w:pPr>
              <w:pStyle w:val="Corpotesto"/>
              <w:spacing w:after="120" w:line="288" w:lineRule="auto"/>
              <w:ind w:left="0"/>
              <w:jc w:val="both"/>
            </w:pPr>
          </w:p>
        </w:tc>
      </w:tr>
    </w:tbl>
    <w:p w:rsidR="004518C4" w:rsidRPr="00195C52" w:rsidRDefault="00ED0040">
      <w:pPr>
        <w:rPr>
          <w:noProof/>
          <w:sz w:val="16"/>
          <w:szCs w:val="16"/>
        </w:rPr>
      </w:pPr>
      <w:r>
        <w:t xml:space="preserve">  </w:t>
      </w: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4518C4" w:rsidRDefault="004518C4">
      <w:pPr>
        <w:rPr>
          <w:noProof/>
          <w:lang w:eastAsia="it-IT"/>
        </w:rPr>
      </w:pPr>
    </w:p>
    <w:p w:rsidR="00163FBF" w:rsidRDefault="00163FBF" w:rsidP="003F3AD1"/>
    <w:sectPr w:rsidR="00163FBF" w:rsidSect="00366069">
      <w:headerReference w:type="default" r:id="rId12"/>
      <w:pgSz w:w="23811" w:h="16838" w:orient="landscape" w:code="8"/>
      <w:pgMar w:top="1134" w:right="851" w:bottom="56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B5" w:rsidRDefault="005407B5" w:rsidP="00366069">
      <w:pPr>
        <w:spacing w:after="0" w:line="240" w:lineRule="auto"/>
      </w:pPr>
      <w:r>
        <w:separator/>
      </w:r>
    </w:p>
  </w:endnote>
  <w:endnote w:type="continuationSeparator" w:id="0">
    <w:p w:rsidR="005407B5" w:rsidRDefault="005407B5" w:rsidP="0036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B5" w:rsidRDefault="005407B5" w:rsidP="00366069">
      <w:pPr>
        <w:spacing w:after="0" w:line="240" w:lineRule="auto"/>
      </w:pPr>
      <w:r>
        <w:separator/>
      </w:r>
    </w:p>
  </w:footnote>
  <w:footnote w:type="continuationSeparator" w:id="0">
    <w:p w:rsidR="005407B5" w:rsidRDefault="005407B5" w:rsidP="0036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69" w:rsidRDefault="00366069" w:rsidP="007760B5">
    <w:pPr>
      <w:pStyle w:val="Intestazione"/>
      <w:ind w:right="-429"/>
      <w:rPr>
        <w:rFonts w:cstheme="minorHAnsi"/>
        <w:b/>
        <w:iCs/>
        <w:sz w:val="24"/>
        <w:szCs w:val="24"/>
        <w:shd w:val="clear" w:color="auto" w:fill="FFFFFF"/>
      </w:rPr>
    </w:pPr>
    <w:r>
      <w:rPr>
        <w:noProof/>
        <w:color w:val="A1274A"/>
        <w:lang w:val="it-IT"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-132080</wp:posOffset>
          </wp:positionV>
          <wp:extent cx="685800" cy="746760"/>
          <wp:effectExtent l="0" t="0" r="0" b="0"/>
          <wp:wrapTight wrapText="bothSides">
            <wp:wrapPolygon edited="0">
              <wp:start x="0" y="0"/>
              <wp:lineTo x="0" y="20939"/>
              <wp:lineTo x="21000" y="20939"/>
              <wp:lineTo x="21000"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 xml:space="preserve">                              </w:t>
    </w:r>
    <w:r>
      <w:rPr>
        <w:b/>
        <w:color w:val="B0003B"/>
        <w:sz w:val="44"/>
      </w:rPr>
      <w:t>UNIVERSITY RESIDENCE U42-</w:t>
    </w:r>
    <w:r>
      <w:rPr>
        <w:b/>
        <w:color w:val="B0003B"/>
        <w:sz w:val="44"/>
        <w:shd w:val="clear" w:color="auto" w:fill="FFFFFF"/>
      </w:rPr>
      <w:t xml:space="preserve">VIA COMASINA, 42 MILAN </w:t>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color w:val="B0003B"/>
        <w:sz w:val="44"/>
        <w:shd w:val="clear" w:color="auto" w:fill="FFFFFF"/>
      </w:rPr>
      <w:tab/>
    </w:r>
    <w:r>
      <w:rPr>
        <w:b/>
        <w:sz w:val="24"/>
        <w:shd w:val="clear" w:color="auto" w:fill="FFFFFF"/>
      </w:rPr>
      <w:t>Rev.0 of</w:t>
    </w:r>
    <w:r>
      <w:rPr>
        <w:b/>
        <w:sz w:val="44"/>
        <w:shd w:val="clear" w:color="auto" w:fill="FFFFFF"/>
      </w:rPr>
      <w:t xml:space="preserve"> </w:t>
    </w:r>
    <w:r>
      <w:rPr>
        <w:b/>
        <w:sz w:val="24"/>
        <w:shd w:val="clear" w:color="auto" w:fill="FFFFFF"/>
      </w:rPr>
      <w:t>2022</w:t>
    </w:r>
  </w:p>
  <w:p w:rsidR="004518C4" w:rsidRDefault="004518C4" w:rsidP="004518C4">
    <w:pPr>
      <w:pStyle w:val="Intestazione"/>
      <w:tabs>
        <w:tab w:val="clear" w:pos="4819"/>
        <w:tab w:val="clear" w:pos="9638"/>
        <w:tab w:val="left" w:pos="1560"/>
      </w:tabs>
      <w:ind w:right="-429"/>
      <w:rPr>
        <w:rFonts w:cstheme="minorHAnsi"/>
        <w:b/>
        <w:iCs/>
        <w:sz w:val="24"/>
        <w:szCs w:val="24"/>
        <w:shd w:val="clear" w:color="auto" w:fill="FFFFFF"/>
      </w:rPr>
    </w:pPr>
    <w:r>
      <w:rPr>
        <w:b/>
        <w:sz w:val="24"/>
        <w:shd w:val="clear" w:color="auto" w:fill="FFFFFF"/>
      </w:rPr>
      <w:tab/>
    </w:r>
  </w:p>
  <w:p w:rsidR="004518C4" w:rsidRPr="00195C52" w:rsidRDefault="004518C4" w:rsidP="007760B5">
    <w:pPr>
      <w:pStyle w:val="Intestazione"/>
      <w:ind w:right="-429"/>
      <w:rPr>
        <w:rFonts w:cstheme="minorHAnsi"/>
        <w:b/>
        <w:color w:val="C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822"/>
    <w:multiLevelType w:val="hybridMultilevel"/>
    <w:tmpl w:val="B2DAE5EE"/>
    <w:lvl w:ilvl="0" w:tplc="A1E201F2">
      <w:start w:val="1"/>
      <w:numFmt w:val="decimal"/>
      <w:lvlText w:val="%1."/>
      <w:lvlJc w:val="left"/>
      <w:pPr>
        <w:ind w:left="928" w:hanging="360"/>
      </w:pPr>
      <w:rPr>
        <w:rFonts w:hint="default"/>
        <w:w w:val="147"/>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16058"/>
    <w:multiLevelType w:val="multilevel"/>
    <w:tmpl w:val="CB7E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04B99"/>
    <w:multiLevelType w:val="hybridMultilevel"/>
    <w:tmpl w:val="EF9CDB7E"/>
    <w:lvl w:ilvl="0" w:tplc="A60CA6F2">
      <w:start w:val="1"/>
      <w:numFmt w:val="bullet"/>
      <w:lvlText w:val="-"/>
      <w:lvlJc w:val="left"/>
      <w:pPr>
        <w:ind w:left="360" w:hanging="360"/>
      </w:pPr>
      <w:rPr>
        <w:rFonts w:ascii="Arial" w:eastAsia="Arial" w:hAnsi="Arial" w:hint="default"/>
        <w:w w:val="147"/>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E15A8E"/>
    <w:multiLevelType w:val="hybridMultilevel"/>
    <w:tmpl w:val="BC7213DE"/>
    <w:lvl w:ilvl="0" w:tplc="614C131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46742"/>
    <w:multiLevelType w:val="multilevel"/>
    <w:tmpl w:val="2C262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562F3"/>
    <w:multiLevelType w:val="hybridMultilevel"/>
    <w:tmpl w:val="92C65426"/>
    <w:lvl w:ilvl="0" w:tplc="A60CA6F2">
      <w:start w:val="1"/>
      <w:numFmt w:val="bullet"/>
      <w:lvlText w:val="-"/>
      <w:lvlJc w:val="left"/>
      <w:pPr>
        <w:ind w:left="928" w:hanging="360"/>
      </w:pPr>
      <w:rPr>
        <w:rFonts w:ascii="Arial" w:eastAsia="Arial" w:hAnsi="Arial" w:hint="default"/>
        <w:w w:val="147"/>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207650"/>
    <w:multiLevelType w:val="hybridMultilevel"/>
    <w:tmpl w:val="5A864AFE"/>
    <w:lvl w:ilvl="0" w:tplc="802A53BC">
      <w:start w:val="1"/>
      <w:numFmt w:val="decimal"/>
      <w:lvlText w:val="%1-"/>
      <w:lvlJc w:val="left"/>
      <w:pPr>
        <w:ind w:left="1080" w:hanging="720"/>
      </w:pPr>
      <w:rPr>
        <w:rFonts w:hint="default"/>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6E0C43"/>
    <w:multiLevelType w:val="multilevel"/>
    <w:tmpl w:val="3ABED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73090"/>
    <w:multiLevelType w:val="hybridMultilevel"/>
    <w:tmpl w:val="7A28AF60"/>
    <w:lvl w:ilvl="0" w:tplc="0410000D">
      <w:start w:val="1"/>
      <w:numFmt w:val="bullet"/>
      <w:lvlText w:val=""/>
      <w:lvlJc w:val="left"/>
      <w:pPr>
        <w:ind w:left="720" w:hanging="360"/>
      </w:pPr>
      <w:rPr>
        <w:rFonts w:ascii="Wingdings" w:hAnsi="Wingdings" w:hint="default"/>
        <w:w w:val="147"/>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0A467C"/>
    <w:multiLevelType w:val="multilevel"/>
    <w:tmpl w:val="968A9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96344D"/>
    <w:multiLevelType w:val="multilevel"/>
    <w:tmpl w:val="60DA0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25B02"/>
    <w:multiLevelType w:val="hybridMultilevel"/>
    <w:tmpl w:val="8CA03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10"/>
  </w:num>
  <w:num w:numId="7">
    <w:abstractNumId w:val="7"/>
  </w:num>
  <w:num w:numId="8">
    <w:abstractNumId w:val="9"/>
  </w:num>
  <w:num w:numId="9">
    <w:abstractNumId w:val="4"/>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F"/>
    <w:rsid w:val="00011108"/>
    <w:rsid w:val="00026D7E"/>
    <w:rsid w:val="000924E6"/>
    <w:rsid w:val="000E60AC"/>
    <w:rsid w:val="00110C58"/>
    <w:rsid w:val="00160244"/>
    <w:rsid w:val="00163FBF"/>
    <w:rsid w:val="00195C52"/>
    <w:rsid w:val="001B469B"/>
    <w:rsid w:val="00235246"/>
    <w:rsid w:val="00270E82"/>
    <w:rsid w:val="002D11D6"/>
    <w:rsid w:val="002F7DE4"/>
    <w:rsid w:val="0034758C"/>
    <w:rsid w:val="00363D88"/>
    <w:rsid w:val="00366069"/>
    <w:rsid w:val="003F1D01"/>
    <w:rsid w:val="003F3AD1"/>
    <w:rsid w:val="00422C1A"/>
    <w:rsid w:val="004518C4"/>
    <w:rsid w:val="005407B5"/>
    <w:rsid w:val="00542BB6"/>
    <w:rsid w:val="00581127"/>
    <w:rsid w:val="005F64FA"/>
    <w:rsid w:val="00640F9E"/>
    <w:rsid w:val="006864DD"/>
    <w:rsid w:val="007760B5"/>
    <w:rsid w:val="007B387E"/>
    <w:rsid w:val="00805B07"/>
    <w:rsid w:val="008E4C99"/>
    <w:rsid w:val="00913CDD"/>
    <w:rsid w:val="0094791D"/>
    <w:rsid w:val="00A13A35"/>
    <w:rsid w:val="00AD5C10"/>
    <w:rsid w:val="00B62206"/>
    <w:rsid w:val="00B91175"/>
    <w:rsid w:val="00BC76F4"/>
    <w:rsid w:val="00C7333A"/>
    <w:rsid w:val="00C83379"/>
    <w:rsid w:val="00CD1EFD"/>
    <w:rsid w:val="00DE192C"/>
    <w:rsid w:val="00E41279"/>
    <w:rsid w:val="00ED0040"/>
    <w:rsid w:val="00F223C3"/>
    <w:rsid w:val="00FF704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1E4E1-D724-4FB3-8831-15D8EB5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13CDD"/>
    <w:pPr>
      <w:widowControl w:val="0"/>
      <w:spacing w:after="0" w:line="240" w:lineRule="auto"/>
      <w:ind w:left="112"/>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FBF"/>
    <w:pPr>
      <w:ind w:left="720"/>
      <w:contextualSpacing/>
    </w:pPr>
  </w:style>
  <w:style w:type="character" w:customStyle="1" w:styleId="Titolo1Carattere">
    <w:name w:val="Titolo 1 Carattere"/>
    <w:basedOn w:val="Carpredefinitoparagrafo"/>
    <w:link w:val="Titolo1"/>
    <w:uiPriority w:val="1"/>
    <w:rsid w:val="00913CDD"/>
    <w:rPr>
      <w:rFonts w:ascii="Arial" w:eastAsia="Arial" w:hAnsi="Arial"/>
      <w:b/>
      <w:bCs/>
      <w:lang w:val="en-GB"/>
    </w:rPr>
  </w:style>
  <w:style w:type="paragraph" w:styleId="Corpotesto">
    <w:name w:val="Body Text"/>
    <w:basedOn w:val="Normale"/>
    <w:link w:val="CorpotestoCarattere"/>
    <w:uiPriority w:val="1"/>
    <w:qFormat/>
    <w:rsid w:val="00913CDD"/>
    <w:pPr>
      <w:widowControl w:val="0"/>
      <w:spacing w:after="0" w:line="240" w:lineRule="auto"/>
      <w:ind w:left="112"/>
    </w:pPr>
    <w:rPr>
      <w:rFonts w:ascii="Arial" w:eastAsia="Arial" w:hAnsi="Arial"/>
    </w:rPr>
  </w:style>
  <w:style w:type="character" w:customStyle="1" w:styleId="CorpotestoCarattere">
    <w:name w:val="Corpo testo Carattere"/>
    <w:basedOn w:val="Carpredefinitoparagrafo"/>
    <w:link w:val="Corpotesto"/>
    <w:uiPriority w:val="1"/>
    <w:rsid w:val="00913CDD"/>
    <w:rPr>
      <w:rFonts w:ascii="Arial" w:eastAsia="Arial" w:hAnsi="Arial"/>
      <w:lang w:val="en-GB"/>
    </w:rPr>
  </w:style>
  <w:style w:type="table" w:styleId="Grigliatabella">
    <w:name w:val="Table Grid"/>
    <w:basedOn w:val="Tabellanormale"/>
    <w:rsid w:val="0042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60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6069"/>
  </w:style>
  <w:style w:type="paragraph" w:styleId="Pidipagina">
    <w:name w:val="footer"/>
    <w:basedOn w:val="Normale"/>
    <w:link w:val="PidipaginaCarattere"/>
    <w:uiPriority w:val="99"/>
    <w:unhideWhenUsed/>
    <w:rsid w:val="003660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6069"/>
  </w:style>
  <w:style w:type="paragraph" w:styleId="Testofumetto">
    <w:name w:val="Balloon Text"/>
    <w:basedOn w:val="Normale"/>
    <w:link w:val="TestofumettoCarattere"/>
    <w:uiPriority w:val="99"/>
    <w:semiHidden/>
    <w:unhideWhenUsed/>
    <w:rsid w:val="004518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chiara.sarati@unimib.it</dc:creator>
  <cp:keywords/>
  <dc:description/>
  <cp:lastModifiedBy>anika.salanti@unimib.it</cp:lastModifiedBy>
  <cp:revision>2</cp:revision>
  <cp:lastPrinted>2022-11-29T16:09:00Z</cp:lastPrinted>
  <dcterms:created xsi:type="dcterms:W3CDTF">2022-12-06T08:12:00Z</dcterms:created>
  <dcterms:modified xsi:type="dcterms:W3CDTF">2022-12-06T08:12:00Z</dcterms:modified>
</cp:coreProperties>
</file>