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89D3" w14:textId="0F4668E6" w:rsidR="00446A53" w:rsidRDefault="008D366E" w:rsidP="008D366E">
      <w:pPr>
        <w:tabs>
          <w:tab w:val="left" w:pos="3969"/>
        </w:tabs>
        <w:spacing w:before="120"/>
        <w:rPr>
          <w:b/>
          <w:sz w:val="22"/>
        </w:rPr>
      </w:pPr>
      <w:proofErr w:type="spellStart"/>
      <w:r>
        <w:rPr>
          <w:b/>
          <w:sz w:val="22"/>
        </w:rPr>
        <w:t>a.a</w:t>
      </w:r>
      <w:proofErr w:type="spellEnd"/>
      <w:r>
        <w:rPr>
          <w:b/>
          <w:sz w:val="22"/>
        </w:rPr>
        <w:t>. 2021/2022</w:t>
      </w:r>
    </w:p>
    <w:p w14:paraId="2F36D3FA" w14:textId="4B52C5BC" w:rsidR="00446A53" w:rsidRPr="00446A53" w:rsidRDefault="00446A53" w:rsidP="00446A53">
      <w:pPr>
        <w:spacing w:before="120"/>
        <w:rPr>
          <w:rFonts w:cstheme="minorHAnsi"/>
          <w:sz w:val="20"/>
          <w:szCs w:val="22"/>
        </w:rPr>
      </w:pPr>
      <w:proofErr w:type="gramStart"/>
      <w:r>
        <w:rPr>
          <w:rFonts w:cstheme="minorHAnsi"/>
          <w:i/>
          <w:sz w:val="20"/>
          <w:szCs w:val="22"/>
        </w:rPr>
        <w:t>Lavezzoli</w:t>
      </w:r>
      <w:r>
        <w:rPr>
          <w:rFonts w:cstheme="minorHAnsi"/>
          <w:i/>
          <w:sz w:val="20"/>
          <w:szCs w:val="22"/>
        </w:rPr>
        <w:t xml:space="preserve">  F</w:t>
      </w:r>
      <w:r w:rsidRPr="00AE490C">
        <w:rPr>
          <w:rFonts w:cstheme="minorHAnsi"/>
          <w:i/>
          <w:sz w:val="20"/>
          <w:szCs w:val="22"/>
        </w:rPr>
        <w:t>.</w:t>
      </w:r>
      <w:proofErr w:type="gramEnd"/>
      <w:r w:rsidRPr="00AE490C">
        <w:rPr>
          <w:rFonts w:cstheme="minorHAnsi"/>
          <w:i/>
          <w:sz w:val="20"/>
          <w:szCs w:val="22"/>
        </w:rPr>
        <w:t xml:space="preserve"> </w:t>
      </w:r>
      <w:r w:rsidRPr="00446A53">
        <w:rPr>
          <w:rFonts w:cstheme="minorHAnsi"/>
          <w:sz w:val="20"/>
          <w:szCs w:val="22"/>
        </w:rPr>
        <w:t>Il funzionamento esecutivo</w:t>
      </w:r>
      <w:r>
        <w:rPr>
          <w:rFonts w:cstheme="minorHAnsi"/>
          <w:i/>
          <w:sz w:val="20"/>
          <w:szCs w:val="22"/>
        </w:rPr>
        <w:t xml:space="preserve"> </w:t>
      </w:r>
      <w:r w:rsidRPr="00446A53">
        <w:rPr>
          <w:rFonts w:cstheme="minorHAnsi"/>
          <w:sz w:val="20"/>
          <w:szCs w:val="22"/>
        </w:rPr>
        <w:t>nell’</w:t>
      </w:r>
      <w:r w:rsidRPr="00446A53">
        <w:rPr>
          <w:rFonts w:cstheme="minorHAnsi"/>
          <w:sz w:val="20"/>
          <w:szCs w:val="22"/>
        </w:rPr>
        <w:t xml:space="preserve">arrampicata sportiva: Uno studio sperimentale sulla </w:t>
      </w:r>
      <w:r>
        <w:rPr>
          <w:rFonts w:cstheme="minorHAnsi"/>
          <w:sz w:val="20"/>
          <w:szCs w:val="22"/>
        </w:rPr>
        <w:t>capacità di pianificazione d</w:t>
      </w:r>
      <w:r w:rsidRPr="00446A53">
        <w:rPr>
          <w:rFonts w:cstheme="minorHAnsi"/>
          <w:sz w:val="20"/>
          <w:szCs w:val="22"/>
        </w:rPr>
        <w:t xml:space="preserve">egli arrampicatori </w:t>
      </w:r>
    </w:p>
    <w:p w14:paraId="6B4C4FB7" w14:textId="18166561" w:rsidR="00446A53" w:rsidRPr="00446A53" w:rsidRDefault="00446A53" w:rsidP="00446A53">
      <w:pPr>
        <w:spacing w:before="120"/>
        <w:rPr>
          <w:rFonts w:cstheme="minorHAnsi"/>
          <w:sz w:val="20"/>
          <w:szCs w:val="22"/>
        </w:rPr>
      </w:pPr>
      <w:proofErr w:type="gramStart"/>
      <w:r>
        <w:rPr>
          <w:rFonts w:cstheme="minorHAnsi"/>
          <w:i/>
          <w:sz w:val="20"/>
          <w:szCs w:val="22"/>
        </w:rPr>
        <w:t xml:space="preserve">Bizzozero </w:t>
      </w:r>
      <w:r>
        <w:rPr>
          <w:rFonts w:cstheme="minorHAnsi"/>
          <w:i/>
          <w:sz w:val="20"/>
          <w:szCs w:val="22"/>
        </w:rPr>
        <w:t xml:space="preserve"> </w:t>
      </w:r>
      <w:r>
        <w:rPr>
          <w:rFonts w:cstheme="minorHAnsi"/>
          <w:i/>
          <w:sz w:val="20"/>
          <w:szCs w:val="22"/>
        </w:rPr>
        <w:t>F</w:t>
      </w:r>
      <w:r w:rsidRPr="00AE490C">
        <w:rPr>
          <w:rFonts w:cstheme="minorHAnsi"/>
          <w:i/>
          <w:sz w:val="20"/>
          <w:szCs w:val="22"/>
        </w:rPr>
        <w:t>.</w:t>
      </w:r>
      <w:proofErr w:type="gramEnd"/>
      <w:r w:rsidRPr="00AE490C">
        <w:rPr>
          <w:rFonts w:cstheme="minorHAnsi"/>
          <w:i/>
          <w:sz w:val="20"/>
          <w:szCs w:val="22"/>
        </w:rPr>
        <w:t xml:space="preserve"> </w:t>
      </w:r>
      <w:r w:rsidRPr="00446A53">
        <w:rPr>
          <w:rFonts w:cstheme="minorHAnsi"/>
          <w:sz w:val="20"/>
          <w:szCs w:val="22"/>
        </w:rPr>
        <w:t>L’arrampicata sportiva come str</w:t>
      </w:r>
      <w:r>
        <w:rPr>
          <w:rFonts w:cstheme="minorHAnsi"/>
          <w:sz w:val="20"/>
          <w:szCs w:val="22"/>
        </w:rPr>
        <w:t>umento di potenziamento co</w:t>
      </w:r>
      <w:r w:rsidRPr="00446A53">
        <w:rPr>
          <w:rFonts w:cstheme="minorHAnsi"/>
          <w:sz w:val="20"/>
          <w:szCs w:val="22"/>
        </w:rPr>
        <w:t>g</w:t>
      </w:r>
      <w:r>
        <w:rPr>
          <w:rFonts w:cstheme="minorHAnsi"/>
          <w:sz w:val="20"/>
          <w:szCs w:val="22"/>
        </w:rPr>
        <w:t>n</w:t>
      </w:r>
      <w:r w:rsidRPr="00446A53">
        <w:rPr>
          <w:rFonts w:cstheme="minorHAnsi"/>
          <w:sz w:val="20"/>
          <w:szCs w:val="22"/>
        </w:rPr>
        <w:t xml:space="preserve">itivo: Uno studio sperimentale sulla memoria di lavoro </w:t>
      </w:r>
      <w:proofErr w:type="spellStart"/>
      <w:r w:rsidRPr="00446A53">
        <w:rPr>
          <w:rFonts w:cstheme="minorHAnsi"/>
          <w:sz w:val="20"/>
          <w:szCs w:val="22"/>
        </w:rPr>
        <w:t>visuo</w:t>
      </w:r>
      <w:proofErr w:type="spellEnd"/>
      <w:r w:rsidRPr="00446A53">
        <w:rPr>
          <w:rFonts w:cstheme="minorHAnsi"/>
          <w:sz w:val="20"/>
          <w:szCs w:val="22"/>
        </w:rPr>
        <w:t xml:space="preserve">-spaziale negli arrampicatori </w:t>
      </w:r>
    </w:p>
    <w:p w14:paraId="11F5DFF8" w14:textId="77777777" w:rsidR="00FA6D9F" w:rsidRPr="00AE490C" w:rsidRDefault="00FA6D9F" w:rsidP="00FA6D9F">
      <w:pPr>
        <w:spacing w:before="120"/>
        <w:rPr>
          <w:rFonts w:cstheme="minorHAnsi"/>
          <w:sz w:val="20"/>
          <w:szCs w:val="22"/>
        </w:rPr>
      </w:pPr>
      <w:r>
        <w:rPr>
          <w:rFonts w:cstheme="minorHAnsi"/>
          <w:i/>
          <w:sz w:val="20"/>
          <w:szCs w:val="22"/>
        </w:rPr>
        <w:t>Invernizzi</w:t>
      </w:r>
      <w:r w:rsidRPr="00AE490C">
        <w:rPr>
          <w:rFonts w:cstheme="minorHAnsi"/>
          <w:i/>
          <w:sz w:val="20"/>
          <w:szCs w:val="22"/>
        </w:rPr>
        <w:t xml:space="preserve"> S.</w:t>
      </w:r>
      <w:r w:rsidRPr="00AE490C">
        <w:rPr>
          <w:rFonts w:cstheme="minorHAnsi"/>
          <w:sz w:val="20"/>
          <w:szCs w:val="22"/>
        </w:rPr>
        <w:t xml:space="preserve"> </w:t>
      </w:r>
      <w:r>
        <w:rPr>
          <w:rFonts w:cstheme="minorHAnsi"/>
          <w:sz w:val="20"/>
          <w:szCs w:val="22"/>
        </w:rPr>
        <w:t>Adattamento e validazione della “</w:t>
      </w:r>
      <w:proofErr w:type="spellStart"/>
      <w:r>
        <w:rPr>
          <w:rFonts w:cstheme="minorHAnsi"/>
          <w:sz w:val="20"/>
          <w:szCs w:val="22"/>
        </w:rPr>
        <w:t>Adult</w:t>
      </w:r>
      <w:proofErr w:type="spellEnd"/>
      <w:r>
        <w:rPr>
          <w:rFonts w:cstheme="minorHAnsi"/>
          <w:sz w:val="20"/>
          <w:szCs w:val="22"/>
        </w:rPr>
        <w:t xml:space="preserve"> </w:t>
      </w:r>
      <w:proofErr w:type="spellStart"/>
      <w:r>
        <w:rPr>
          <w:rFonts w:cstheme="minorHAnsi"/>
          <w:sz w:val="20"/>
          <w:szCs w:val="22"/>
        </w:rPr>
        <w:t>Developmental</w:t>
      </w:r>
      <w:proofErr w:type="spellEnd"/>
      <w:r>
        <w:rPr>
          <w:rFonts w:cstheme="minorHAnsi"/>
          <w:sz w:val="20"/>
          <w:szCs w:val="22"/>
        </w:rPr>
        <w:t xml:space="preserve"> </w:t>
      </w:r>
      <w:proofErr w:type="spellStart"/>
      <w:r>
        <w:rPr>
          <w:rFonts w:cstheme="minorHAnsi"/>
          <w:sz w:val="20"/>
          <w:szCs w:val="22"/>
        </w:rPr>
        <w:t>coordination</w:t>
      </w:r>
      <w:proofErr w:type="spellEnd"/>
      <w:r>
        <w:rPr>
          <w:rFonts w:cstheme="minorHAnsi"/>
          <w:sz w:val="20"/>
          <w:szCs w:val="22"/>
        </w:rPr>
        <w:t xml:space="preserve"> </w:t>
      </w:r>
      <w:proofErr w:type="spellStart"/>
      <w:r>
        <w:rPr>
          <w:rFonts w:cstheme="minorHAnsi"/>
          <w:sz w:val="20"/>
          <w:szCs w:val="22"/>
        </w:rPr>
        <w:t>disorders</w:t>
      </w:r>
      <w:proofErr w:type="spellEnd"/>
      <w:r>
        <w:rPr>
          <w:rFonts w:cstheme="minorHAnsi"/>
          <w:sz w:val="20"/>
          <w:szCs w:val="22"/>
        </w:rPr>
        <w:t xml:space="preserve"> </w:t>
      </w:r>
      <w:proofErr w:type="spellStart"/>
      <w:r>
        <w:rPr>
          <w:rFonts w:cstheme="minorHAnsi"/>
          <w:sz w:val="20"/>
          <w:szCs w:val="22"/>
        </w:rPr>
        <w:t>checklist</w:t>
      </w:r>
      <w:proofErr w:type="spellEnd"/>
      <w:r>
        <w:rPr>
          <w:rFonts w:cstheme="minorHAnsi"/>
          <w:sz w:val="20"/>
          <w:szCs w:val="22"/>
        </w:rPr>
        <w:t xml:space="preserve"> (ADC)”: uno studio pilota </w:t>
      </w:r>
    </w:p>
    <w:p w14:paraId="2280A137" w14:textId="77777777" w:rsidR="00FA6D9F" w:rsidRPr="00FA6D9F" w:rsidRDefault="00FA6D9F" w:rsidP="00FA6D9F">
      <w:pPr>
        <w:tabs>
          <w:tab w:val="left" w:pos="3969"/>
        </w:tabs>
        <w:spacing w:before="120"/>
        <w:rPr>
          <w:i/>
          <w:sz w:val="20"/>
          <w:lang w:val="en-GB"/>
        </w:rPr>
      </w:pPr>
      <w:r w:rsidRPr="00FA6D9F">
        <w:rPr>
          <w:i/>
          <w:sz w:val="20"/>
          <w:lang w:val="en-GB"/>
        </w:rPr>
        <w:t xml:space="preserve">Bovolon L. </w:t>
      </w:r>
      <w:r w:rsidRPr="00FA6D9F">
        <w:rPr>
          <w:sz w:val="20"/>
          <w:lang w:val="en-GB"/>
        </w:rPr>
        <w:t>Playing sport to shape attention: A study on Basketball Players</w:t>
      </w:r>
      <w:r>
        <w:rPr>
          <w:i/>
          <w:sz w:val="20"/>
          <w:lang w:val="en-GB"/>
        </w:rPr>
        <w:t xml:space="preserve"> </w:t>
      </w:r>
    </w:p>
    <w:p w14:paraId="3BB57068" w14:textId="77777777" w:rsidR="00FA6D9F" w:rsidRPr="00FA6D9F" w:rsidRDefault="00FA6D9F" w:rsidP="00FA6D9F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 xml:space="preserve">Barcella E. </w:t>
      </w:r>
      <w:r>
        <w:rPr>
          <w:sz w:val="20"/>
        </w:rPr>
        <w:t xml:space="preserve">Bambini doppiamente eccezionali: Quando </w:t>
      </w:r>
      <w:proofErr w:type="spellStart"/>
      <w:r>
        <w:rPr>
          <w:sz w:val="20"/>
        </w:rPr>
        <w:t>Plusdotazione</w:t>
      </w:r>
      <w:proofErr w:type="spellEnd"/>
      <w:r>
        <w:rPr>
          <w:sz w:val="20"/>
        </w:rPr>
        <w:t xml:space="preserve"> e Disturbi dell’apprendimento coesistono (</w:t>
      </w:r>
      <w:r>
        <w:rPr>
          <w:rFonts w:cstheme="minorHAnsi"/>
          <w:sz w:val="20"/>
          <w:szCs w:val="22"/>
        </w:rPr>
        <w:t>bibliografica)</w:t>
      </w:r>
    </w:p>
    <w:p w14:paraId="1DFCA004" w14:textId="77777777" w:rsidR="00FA6D9F" w:rsidRPr="00FA6D9F" w:rsidRDefault="00FA6D9F" w:rsidP="00FA6D9F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 xml:space="preserve">Tricoli E </w:t>
      </w:r>
      <w:r>
        <w:rPr>
          <w:sz w:val="20"/>
        </w:rPr>
        <w:t>DSA e Università: uno studio esplorativo sugli studenti con certificazione immatricolati all’Università Milano-Bicocca nell’anno accademico 2021-2022</w:t>
      </w:r>
    </w:p>
    <w:p w14:paraId="40F7D7C1" w14:textId="359E674F" w:rsidR="008D366E" w:rsidRPr="00AE490C" w:rsidRDefault="008D366E" w:rsidP="008D366E">
      <w:pPr>
        <w:spacing w:before="120"/>
        <w:rPr>
          <w:rFonts w:cstheme="minorHAnsi"/>
          <w:sz w:val="20"/>
          <w:szCs w:val="22"/>
        </w:rPr>
      </w:pPr>
      <w:r>
        <w:rPr>
          <w:rFonts w:cstheme="minorHAnsi"/>
          <w:i/>
          <w:sz w:val="20"/>
          <w:szCs w:val="22"/>
        </w:rPr>
        <w:t>Perrone</w:t>
      </w:r>
      <w:r w:rsidRPr="00AE490C">
        <w:rPr>
          <w:rFonts w:cstheme="minorHAnsi"/>
          <w:i/>
          <w:sz w:val="20"/>
          <w:szCs w:val="22"/>
        </w:rPr>
        <w:t xml:space="preserve"> S.</w:t>
      </w:r>
      <w:r w:rsidRPr="00AE490C">
        <w:rPr>
          <w:rFonts w:cstheme="minorHAnsi"/>
          <w:sz w:val="20"/>
          <w:szCs w:val="22"/>
        </w:rPr>
        <w:t xml:space="preserve"> </w:t>
      </w:r>
      <w:r>
        <w:rPr>
          <w:rFonts w:cstheme="minorHAnsi"/>
          <w:sz w:val="20"/>
          <w:szCs w:val="22"/>
        </w:rPr>
        <w:t xml:space="preserve">Percezione Temporale in sport </w:t>
      </w:r>
      <w:proofErr w:type="spellStart"/>
      <w:r>
        <w:rPr>
          <w:rFonts w:cstheme="minorHAnsi"/>
          <w:sz w:val="20"/>
          <w:szCs w:val="22"/>
        </w:rPr>
        <w:t>closed</w:t>
      </w:r>
      <w:proofErr w:type="spellEnd"/>
      <w:r>
        <w:rPr>
          <w:rFonts w:cstheme="minorHAnsi"/>
          <w:sz w:val="20"/>
          <w:szCs w:val="22"/>
        </w:rPr>
        <w:t xml:space="preserve"> </w:t>
      </w:r>
      <w:proofErr w:type="spellStart"/>
      <w:r>
        <w:rPr>
          <w:rFonts w:cstheme="minorHAnsi"/>
          <w:sz w:val="20"/>
          <w:szCs w:val="22"/>
        </w:rPr>
        <w:t>skills</w:t>
      </w:r>
      <w:proofErr w:type="spellEnd"/>
      <w:r>
        <w:rPr>
          <w:rFonts w:cstheme="minorHAnsi"/>
          <w:sz w:val="20"/>
          <w:szCs w:val="22"/>
        </w:rPr>
        <w:t>: uno studio sperimentale su nuotatori e corridori agonisti</w:t>
      </w:r>
    </w:p>
    <w:p w14:paraId="7F1CD051" w14:textId="39654CD1" w:rsidR="008D366E" w:rsidRPr="00AE490C" w:rsidRDefault="008D366E" w:rsidP="008D366E">
      <w:pPr>
        <w:spacing w:before="120"/>
        <w:rPr>
          <w:rFonts w:cstheme="minorHAnsi"/>
          <w:sz w:val="20"/>
          <w:szCs w:val="22"/>
        </w:rPr>
      </w:pPr>
      <w:r>
        <w:rPr>
          <w:rFonts w:cstheme="minorHAnsi"/>
          <w:i/>
          <w:sz w:val="20"/>
          <w:szCs w:val="22"/>
        </w:rPr>
        <w:t>Muci A</w:t>
      </w:r>
      <w:r w:rsidRPr="00AE490C">
        <w:rPr>
          <w:rFonts w:cstheme="minorHAnsi"/>
          <w:i/>
          <w:sz w:val="20"/>
          <w:szCs w:val="22"/>
        </w:rPr>
        <w:t xml:space="preserve">. </w:t>
      </w:r>
      <w:r>
        <w:rPr>
          <w:rFonts w:cstheme="minorHAnsi"/>
          <w:sz w:val="20"/>
          <w:szCs w:val="22"/>
        </w:rPr>
        <w:t>Cognizione e arti perfor</w:t>
      </w:r>
      <w:r w:rsidR="00FA6D9F">
        <w:rPr>
          <w:rFonts w:cstheme="minorHAnsi"/>
          <w:sz w:val="20"/>
          <w:szCs w:val="22"/>
        </w:rPr>
        <w:t>mative: il caso della danza (bi</w:t>
      </w:r>
      <w:r>
        <w:rPr>
          <w:rFonts w:cstheme="minorHAnsi"/>
          <w:sz w:val="20"/>
          <w:szCs w:val="22"/>
        </w:rPr>
        <w:t>b</w:t>
      </w:r>
      <w:r w:rsidR="00FA6D9F">
        <w:rPr>
          <w:rFonts w:cstheme="minorHAnsi"/>
          <w:sz w:val="20"/>
          <w:szCs w:val="22"/>
        </w:rPr>
        <w:t>l</w:t>
      </w:r>
      <w:r>
        <w:rPr>
          <w:rFonts w:cstheme="minorHAnsi"/>
          <w:sz w:val="20"/>
          <w:szCs w:val="22"/>
        </w:rPr>
        <w:t>iografica)</w:t>
      </w:r>
    </w:p>
    <w:p w14:paraId="4870CB93" w14:textId="77777777" w:rsidR="008D366E" w:rsidRDefault="008D366E" w:rsidP="00AE490C">
      <w:pPr>
        <w:tabs>
          <w:tab w:val="left" w:pos="3969"/>
        </w:tabs>
        <w:spacing w:before="120"/>
        <w:rPr>
          <w:b/>
          <w:sz w:val="22"/>
        </w:rPr>
      </w:pPr>
    </w:p>
    <w:p w14:paraId="5A1598CA" w14:textId="0093FD80" w:rsidR="00AE490C" w:rsidRPr="00AE490C" w:rsidRDefault="00AE490C" w:rsidP="00AE490C">
      <w:pPr>
        <w:tabs>
          <w:tab w:val="left" w:pos="3969"/>
        </w:tabs>
        <w:spacing w:before="120"/>
        <w:rPr>
          <w:b/>
          <w:sz w:val="22"/>
        </w:rPr>
      </w:pPr>
      <w:proofErr w:type="spellStart"/>
      <w:r w:rsidRPr="00AE490C">
        <w:rPr>
          <w:b/>
          <w:sz w:val="22"/>
        </w:rPr>
        <w:t>a.a</w:t>
      </w:r>
      <w:proofErr w:type="spellEnd"/>
      <w:r w:rsidRPr="00AE490C">
        <w:rPr>
          <w:b/>
          <w:sz w:val="22"/>
        </w:rPr>
        <w:t>. 2020/2021</w:t>
      </w:r>
    </w:p>
    <w:p w14:paraId="52BA74D6" w14:textId="77777777" w:rsidR="00AE490C" w:rsidRPr="00AE490C" w:rsidRDefault="00AE490C" w:rsidP="00AE490C">
      <w:pPr>
        <w:spacing w:before="120"/>
        <w:rPr>
          <w:rFonts w:cstheme="minorHAnsi"/>
          <w:sz w:val="20"/>
          <w:szCs w:val="22"/>
        </w:rPr>
      </w:pPr>
      <w:r w:rsidRPr="00AE490C">
        <w:rPr>
          <w:rFonts w:cstheme="minorHAnsi"/>
          <w:i/>
          <w:sz w:val="20"/>
          <w:szCs w:val="22"/>
        </w:rPr>
        <w:t>Bellotti S.</w:t>
      </w:r>
      <w:r w:rsidRPr="00AE490C">
        <w:rPr>
          <w:rFonts w:cstheme="minorHAnsi"/>
          <w:sz w:val="20"/>
          <w:szCs w:val="22"/>
        </w:rPr>
        <w:t xml:space="preserve"> Le Illusioni visive come strumento per indagare la percezione d</w:t>
      </w:r>
      <w:bookmarkStart w:id="0" w:name="_GoBack"/>
      <w:bookmarkEnd w:id="0"/>
      <w:r w:rsidRPr="00AE490C">
        <w:rPr>
          <w:rFonts w:cstheme="minorHAnsi"/>
          <w:sz w:val="20"/>
          <w:szCs w:val="22"/>
        </w:rPr>
        <w:t>i numerosità: uno studio sperimentale</w:t>
      </w:r>
    </w:p>
    <w:p w14:paraId="2520FDED" w14:textId="4C07CCCE" w:rsidR="00AE490C" w:rsidRPr="00AE490C" w:rsidRDefault="00AE490C" w:rsidP="00AE490C">
      <w:pPr>
        <w:spacing w:before="120"/>
        <w:rPr>
          <w:rFonts w:cstheme="minorHAnsi"/>
          <w:sz w:val="20"/>
          <w:szCs w:val="22"/>
        </w:rPr>
      </w:pPr>
      <w:r w:rsidRPr="00AE490C">
        <w:rPr>
          <w:rFonts w:cstheme="minorHAnsi"/>
          <w:i/>
          <w:sz w:val="20"/>
          <w:szCs w:val="22"/>
        </w:rPr>
        <w:t xml:space="preserve">Errico G. </w:t>
      </w:r>
      <w:r w:rsidRPr="00AE490C">
        <w:rPr>
          <w:rFonts w:cstheme="minorHAnsi"/>
          <w:sz w:val="20"/>
          <w:szCs w:val="22"/>
        </w:rPr>
        <w:t xml:space="preserve">Istituzionalizzazione precoce: le conseguenze della deprivazione </w:t>
      </w:r>
      <w:proofErr w:type="spellStart"/>
      <w:r w:rsidRPr="00AE490C">
        <w:rPr>
          <w:rFonts w:cstheme="minorHAnsi"/>
          <w:sz w:val="20"/>
          <w:szCs w:val="22"/>
        </w:rPr>
        <w:t>psico</w:t>
      </w:r>
      <w:proofErr w:type="spellEnd"/>
      <w:r w:rsidRPr="00AE490C">
        <w:rPr>
          <w:rFonts w:cstheme="minorHAnsi"/>
          <w:sz w:val="20"/>
          <w:szCs w:val="22"/>
        </w:rPr>
        <w:t xml:space="preserve">-sociale </w:t>
      </w:r>
      <w:proofErr w:type="spellStart"/>
      <w:r w:rsidRPr="00AE490C">
        <w:rPr>
          <w:rFonts w:cstheme="minorHAnsi"/>
          <w:sz w:val="20"/>
          <w:szCs w:val="22"/>
        </w:rPr>
        <w:t>sullosviluppo</w:t>
      </w:r>
      <w:proofErr w:type="spellEnd"/>
      <w:r w:rsidRPr="00AE490C">
        <w:rPr>
          <w:rFonts w:cstheme="minorHAnsi"/>
          <w:sz w:val="20"/>
          <w:szCs w:val="22"/>
        </w:rPr>
        <w:t xml:space="preserve"> globale del minore</w:t>
      </w:r>
      <w:r>
        <w:rPr>
          <w:rFonts w:cstheme="minorHAnsi"/>
          <w:sz w:val="20"/>
          <w:szCs w:val="22"/>
        </w:rPr>
        <w:t xml:space="preserve"> (</w:t>
      </w:r>
      <w:proofErr w:type="spellStart"/>
      <w:r>
        <w:rPr>
          <w:rFonts w:cstheme="minorHAnsi"/>
          <w:sz w:val="20"/>
          <w:szCs w:val="22"/>
        </w:rPr>
        <w:t>bilbiografica</w:t>
      </w:r>
      <w:proofErr w:type="spellEnd"/>
      <w:r>
        <w:rPr>
          <w:rFonts w:cstheme="minorHAnsi"/>
          <w:sz w:val="20"/>
          <w:szCs w:val="22"/>
        </w:rPr>
        <w:t>)</w:t>
      </w:r>
    </w:p>
    <w:p w14:paraId="7DBA2105" w14:textId="4C1AD7FC" w:rsidR="00AE490C" w:rsidRPr="00AE490C" w:rsidRDefault="00AE490C" w:rsidP="00AE490C">
      <w:pPr>
        <w:autoSpaceDE w:val="0"/>
        <w:autoSpaceDN w:val="0"/>
        <w:adjustRightInd w:val="0"/>
        <w:spacing w:before="120"/>
        <w:rPr>
          <w:rFonts w:cstheme="minorHAnsi"/>
          <w:i/>
          <w:sz w:val="20"/>
          <w:szCs w:val="22"/>
        </w:rPr>
      </w:pPr>
      <w:r w:rsidRPr="00AE490C">
        <w:rPr>
          <w:rFonts w:cstheme="minorHAnsi"/>
          <w:i/>
          <w:sz w:val="20"/>
          <w:szCs w:val="22"/>
        </w:rPr>
        <w:t>Marcassoli A.</w:t>
      </w:r>
      <w:r w:rsidRPr="00AE490C">
        <w:rPr>
          <w:rFonts w:cstheme="minorHAnsi"/>
          <w:sz w:val="20"/>
          <w:szCs w:val="22"/>
        </w:rPr>
        <w:t xml:space="preserve"> </w:t>
      </w:r>
      <w:r w:rsidRPr="00AE490C">
        <w:rPr>
          <w:rFonts w:eastAsia="Arial" w:cstheme="minorHAnsi"/>
          <w:sz w:val="20"/>
          <w:szCs w:val="22"/>
        </w:rPr>
        <w:t>Differenze individuali nel funzionamento cognitivo in età evolutiva: il potenziale di riserva cognitiva nel contesto scolastico</w:t>
      </w:r>
    </w:p>
    <w:p w14:paraId="37AF3D2E" w14:textId="67163E9B" w:rsidR="00AE490C" w:rsidRPr="00AE490C" w:rsidRDefault="00AE490C" w:rsidP="00AE490C">
      <w:pPr>
        <w:spacing w:before="120"/>
        <w:rPr>
          <w:rFonts w:eastAsia="Times New Roman" w:cstheme="minorHAnsi"/>
          <w:bCs/>
          <w:sz w:val="20"/>
          <w:szCs w:val="22"/>
          <w:lang w:val="en-US" w:eastAsia="it-IT"/>
        </w:rPr>
      </w:pPr>
      <w:proofErr w:type="spellStart"/>
      <w:r w:rsidRPr="00AE490C">
        <w:rPr>
          <w:rFonts w:cstheme="minorHAnsi"/>
          <w:i/>
          <w:sz w:val="20"/>
          <w:szCs w:val="22"/>
          <w:lang w:val="en-GB"/>
        </w:rPr>
        <w:t>Masoraro</w:t>
      </w:r>
      <w:proofErr w:type="spellEnd"/>
      <w:r w:rsidRPr="00AE490C">
        <w:rPr>
          <w:rFonts w:cstheme="minorHAnsi"/>
          <w:i/>
          <w:sz w:val="20"/>
          <w:szCs w:val="22"/>
          <w:lang w:val="en-GB"/>
        </w:rPr>
        <w:t xml:space="preserve"> E.</w:t>
      </w:r>
      <w:r w:rsidRPr="00AE490C">
        <w:rPr>
          <w:rFonts w:eastAsia="Times New Roman" w:cstheme="minorHAnsi"/>
          <w:b/>
          <w:bCs/>
          <w:sz w:val="20"/>
          <w:szCs w:val="22"/>
          <w:lang w:val="en-US" w:eastAsia="it-IT"/>
        </w:rPr>
        <w:t xml:space="preserve"> </w:t>
      </w:r>
      <w:r w:rsidRPr="00AE490C">
        <w:rPr>
          <w:rFonts w:eastAsia="Times New Roman" w:cstheme="minorHAnsi"/>
          <w:bCs/>
          <w:sz w:val="20"/>
          <w:szCs w:val="22"/>
          <w:lang w:val="en-US" w:eastAsia="it-IT"/>
        </w:rPr>
        <w:t>Assessment of developmental coordination disorder (</w:t>
      </w:r>
      <w:proofErr w:type="spellStart"/>
      <w:r w:rsidRPr="00AE490C">
        <w:rPr>
          <w:rFonts w:eastAsia="Times New Roman" w:cstheme="minorHAnsi"/>
          <w:bCs/>
          <w:sz w:val="20"/>
          <w:szCs w:val="22"/>
          <w:lang w:val="en-US" w:eastAsia="it-IT"/>
        </w:rPr>
        <w:t>dcd</w:t>
      </w:r>
      <w:proofErr w:type="spellEnd"/>
      <w:r w:rsidRPr="00AE490C">
        <w:rPr>
          <w:rFonts w:eastAsia="Times New Roman" w:cstheme="minorHAnsi"/>
          <w:bCs/>
          <w:sz w:val="20"/>
          <w:szCs w:val="22"/>
          <w:lang w:val="en-US" w:eastAsia="it-IT"/>
        </w:rPr>
        <w:t>) in adolescence and adulthood:</w:t>
      </w:r>
    </w:p>
    <w:p w14:paraId="6891B84C" w14:textId="05919776" w:rsidR="00AE490C" w:rsidRPr="00AE490C" w:rsidRDefault="00AE490C" w:rsidP="00AE490C">
      <w:pPr>
        <w:tabs>
          <w:tab w:val="left" w:pos="3969"/>
        </w:tabs>
        <w:spacing w:before="120"/>
        <w:rPr>
          <w:rFonts w:cstheme="minorHAnsi"/>
          <w:i/>
          <w:sz w:val="20"/>
          <w:szCs w:val="22"/>
          <w:lang w:val="en-GB"/>
        </w:rPr>
      </w:pPr>
      <w:proofErr w:type="gramStart"/>
      <w:r w:rsidRPr="00AE490C">
        <w:rPr>
          <w:rFonts w:eastAsia="Times New Roman" w:cstheme="minorHAnsi"/>
          <w:bCs/>
          <w:sz w:val="20"/>
          <w:szCs w:val="22"/>
          <w:lang w:val="en-US" w:eastAsia="it-IT"/>
        </w:rPr>
        <w:t>towards</w:t>
      </w:r>
      <w:proofErr w:type="gramEnd"/>
      <w:r w:rsidRPr="00AE490C">
        <w:rPr>
          <w:rFonts w:eastAsia="Times New Roman" w:cstheme="minorHAnsi"/>
          <w:bCs/>
          <w:sz w:val="20"/>
          <w:szCs w:val="22"/>
          <w:lang w:val="en-US" w:eastAsia="it-IT"/>
        </w:rPr>
        <w:t xml:space="preserve"> the </w:t>
      </w:r>
      <w:proofErr w:type="spellStart"/>
      <w:r w:rsidRPr="00AE490C">
        <w:rPr>
          <w:rFonts w:eastAsia="Times New Roman" w:cstheme="minorHAnsi"/>
          <w:bCs/>
          <w:sz w:val="20"/>
          <w:szCs w:val="22"/>
          <w:lang w:val="en-US" w:eastAsia="it-IT"/>
        </w:rPr>
        <w:t>italian</w:t>
      </w:r>
      <w:proofErr w:type="spellEnd"/>
      <w:r w:rsidR="00446A53">
        <w:rPr>
          <w:rFonts w:eastAsia="Times New Roman" w:cstheme="minorHAnsi"/>
          <w:bCs/>
          <w:sz w:val="20"/>
          <w:szCs w:val="22"/>
          <w:lang w:val="en-US" w:eastAsia="it-IT"/>
        </w:rPr>
        <w:t xml:space="preserve"> standardization of the ACD </w:t>
      </w:r>
      <w:r w:rsidRPr="00AE490C">
        <w:rPr>
          <w:rFonts w:eastAsia="Times New Roman" w:cstheme="minorHAnsi"/>
          <w:bCs/>
          <w:sz w:val="20"/>
          <w:szCs w:val="22"/>
          <w:lang w:val="en-US" w:eastAsia="it-IT"/>
        </w:rPr>
        <w:t>questionnaire</w:t>
      </w:r>
    </w:p>
    <w:p w14:paraId="62B85107" w14:textId="2C7BF60A" w:rsidR="00AE490C" w:rsidRPr="00AE490C" w:rsidRDefault="00AE490C" w:rsidP="00AE490C">
      <w:pPr>
        <w:tabs>
          <w:tab w:val="left" w:pos="3969"/>
        </w:tabs>
        <w:spacing w:before="120"/>
        <w:rPr>
          <w:rFonts w:cstheme="minorHAnsi"/>
          <w:i/>
          <w:sz w:val="20"/>
          <w:szCs w:val="22"/>
        </w:rPr>
      </w:pPr>
      <w:proofErr w:type="spellStart"/>
      <w:r w:rsidRPr="00AE490C">
        <w:rPr>
          <w:rFonts w:cstheme="minorHAnsi"/>
          <w:i/>
          <w:sz w:val="20"/>
          <w:szCs w:val="22"/>
        </w:rPr>
        <w:t>Mercenaro</w:t>
      </w:r>
      <w:proofErr w:type="spellEnd"/>
      <w:r w:rsidRPr="00AE490C">
        <w:rPr>
          <w:rFonts w:cstheme="minorHAnsi"/>
          <w:i/>
          <w:sz w:val="20"/>
          <w:szCs w:val="22"/>
        </w:rPr>
        <w:t xml:space="preserve"> G. </w:t>
      </w:r>
      <w:r w:rsidRPr="00AE490C">
        <w:rPr>
          <w:rFonts w:cstheme="minorHAnsi"/>
          <w:sz w:val="20"/>
          <w:szCs w:val="22"/>
        </w:rPr>
        <w:t>Lo sport come strumento di potenziamento cognitivo: Il caso dell’arrampicata sportiva</w:t>
      </w:r>
      <w:r w:rsidRPr="00AE490C">
        <w:rPr>
          <w:rFonts w:cstheme="minorHAnsi"/>
          <w:i/>
          <w:sz w:val="20"/>
          <w:szCs w:val="22"/>
        </w:rPr>
        <w:t xml:space="preserve"> </w:t>
      </w:r>
      <w:r>
        <w:rPr>
          <w:rFonts w:cstheme="minorHAnsi"/>
          <w:sz w:val="20"/>
          <w:szCs w:val="22"/>
        </w:rPr>
        <w:t>(</w:t>
      </w:r>
      <w:proofErr w:type="spellStart"/>
      <w:r>
        <w:rPr>
          <w:rFonts w:cstheme="minorHAnsi"/>
          <w:sz w:val="20"/>
          <w:szCs w:val="22"/>
        </w:rPr>
        <w:t>bilbiografica</w:t>
      </w:r>
      <w:proofErr w:type="spellEnd"/>
      <w:r>
        <w:rPr>
          <w:rFonts w:cstheme="minorHAnsi"/>
          <w:sz w:val="20"/>
          <w:szCs w:val="22"/>
        </w:rPr>
        <w:t>)</w:t>
      </w:r>
    </w:p>
    <w:p w14:paraId="0349A4E2" w14:textId="3B0612C6" w:rsidR="00AE490C" w:rsidRPr="00AE490C" w:rsidRDefault="00AE490C" w:rsidP="001C3B58">
      <w:pPr>
        <w:tabs>
          <w:tab w:val="left" w:pos="3969"/>
        </w:tabs>
        <w:spacing w:before="120"/>
        <w:rPr>
          <w:b/>
          <w:sz w:val="22"/>
        </w:rPr>
      </w:pPr>
    </w:p>
    <w:p w14:paraId="23BBC72A" w14:textId="575E6FC6" w:rsidR="00AE490C" w:rsidRPr="00AE490C" w:rsidRDefault="001C3B58" w:rsidP="001C3B58">
      <w:pPr>
        <w:tabs>
          <w:tab w:val="left" w:pos="3969"/>
        </w:tabs>
        <w:spacing w:before="120"/>
        <w:rPr>
          <w:b/>
          <w:sz w:val="22"/>
        </w:rPr>
      </w:pPr>
      <w:proofErr w:type="spellStart"/>
      <w:r w:rsidRPr="00AE490C">
        <w:rPr>
          <w:b/>
          <w:sz w:val="22"/>
        </w:rPr>
        <w:t>a.a</w:t>
      </w:r>
      <w:proofErr w:type="spellEnd"/>
      <w:r w:rsidRPr="00AE490C">
        <w:rPr>
          <w:b/>
          <w:sz w:val="22"/>
        </w:rPr>
        <w:t>. 2019/2020</w:t>
      </w:r>
    </w:p>
    <w:p w14:paraId="6E4F820C" w14:textId="63457984" w:rsidR="001C3B58" w:rsidRPr="00446A53" w:rsidRDefault="001C3B58" w:rsidP="001C3B58">
      <w:pPr>
        <w:tabs>
          <w:tab w:val="left" w:pos="3969"/>
        </w:tabs>
        <w:spacing w:before="120"/>
        <w:rPr>
          <w:b/>
          <w:sz w:val="20"/>
        </w:rPr>
      </w:pPr>
      <w:r w:rsidRPr="00446A53">
        <w:rPr>
          <w:i/>
          <w:sz w:val="20"/>
        </w:rPr>
        <w:t xml:space="preserve">Cazzaniga C. </w:t>
      </w:r>
      <w:r w:rsidRPr="00446A53">
        <w:rPr>
          <w:sz w:val="20"/>
        </w:rPr>
        <w:t>La rappresentazione del tempo in adolescenti con malattia cronica. Uno studio esplorativo.</w:t>
      </w:r>
    </w:p>
    <w:p w14:paraId="7B3CE67D" w14:textId="37C74338" w:rsidR="001C3B58" w:rsidRPr="00446A53" w:rsidRDefault="001C3B58" w:rsidP="001C3B58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 xml:space="preserve">Diani A. </w:t>
      </w:r>
      <w:r w:rsidRPr="00446A53">
        <w:rPr>
          <w:sz w:val="20"/>
        </w:rPr>
        <w:t xml:space="preserve">Uno studio esplorativo sul costrutto di </w:t>
      </w:r>
      <w:proofErr w:type="spellStart"/>
      <w:r w:rsidRPr="00446A53">
        <w:rPr>
          <w:sz w:val="20"/>
        </w:rPr>
        <w:t>Mental</w:t>
      </w:r>
      <w:proofErr w:type="spellEnd"/>
      <w:r w:rsidRPr="00446A53">
        <w:rPr>
          <w:sz w:val="20"/>
        </w:rPr>
        <w:t xml:space="preserve"> </w:t>
      </w:r>
      <w:proofErr w:type="spellStart"/>
      <w:r w:rsidRPr="00446A53">
        <w:rPr>
          <w:sz w:val="20"/>
        </w:rPr>
        <w:t>Toughness</w:t>
      </w:r>
      <w:proofErr w:type="spellEnd"/>
      <w:r w:rsidRPr="00446A53">
        <w:rPr>
          <w:sz w:val="20"/>
        </w:rPr>
        <w:t xml:space="preserve"> in preadolescenza attraverso l’uso del MTQ10.</w:t>
      </w:r>
    </w:p>
    <w:p w14:paraId="6A634B69" w14:textId="13E945C1" w:rsidR="001C3B58" w:rsidRPr="00446A53" w:rsidRDefault="001C3B58" w:rsidP="001C3B58">
      <w:pPr>
        <w:tabs>
          <w:tab w:val="left" w:pos="3969"/>
        </w:tabs>
        <w:spacing w:before="120"/>
        <w:rPr>
          <w:i/>
          <w:sz w:val="20"/>
        </w:rPr>
      </w:pPr>
      <w:r w:rsidRPr="00446A53">
        <w:rPr>
          <w:i/>
          <w:sz w:val="20"/>
        </w:rPr>
        <w:t>Miglioli C.</w:t>
      </w:r>
      <w:r w:rsidRPr="00446A53">
        <w:rPr>
          <w:sz w:val="20"/>
        </w:rPr>
        <w:t xml:space="preserve"> Giocatori sul campo e davanti allo schermo: calcio videogiochi e funzioni esecutive</w:t>
      </w:r>
    </w:p>
    <w:p w14:paraId="7E50DAAD" w14:textId="5F143AA3" w:rsidR="001C3B58" w:rsidRPr="00446A53" w:rsidRDefault="001C3B58" w:rsidP="001C3B58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Rosa I.</w:t>
      </w:r>
      <w:r w:rsidRPr="00446A53">
        <w:rPr>
          <w:sz w:val="20"/>
        </w:rPr>
        <w:t xml:space="preserve"> Le illusioni visive come strumento per comprendere la rappresentazione numerica non-simbolica: uno studio sperimentale </w:t>
      </w:r>
    </w:p>
    <w:p w14:paraId="7EE20F63" w14:textId="6873BAE2" w:rsidR="001C3B58" w:rsidRPr="00446A53" w:rsidRDefault="001C3B58" w:rsidP="001C3B58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 xml:space="preserve">Panzeri A. </w:t>
      </w:r>
      <w:r w:rsidRPr="00446A53">
        <w:rPr>
          <w:sz w:val="20"/>
        </w:rPr>
        <w:t>Un nuovo metodo di quantificazione del tremore manuale: uno studio pilota</w:t>
      </w:r>
      <w:r w:rsidRPr="00446A53">
        <w:rPr>
          <w:i/>
          <w:sz w:val="20"/>
        </w:rPr>
        <w:t xml:space="preserve"> </w:t>
      </w:r>
    </w:p>
    <w:p w14:paraId="5E3C01B3" w14:textId="24378C14" w:rsidR="001C3B58" w:rsidRPr="00446A53" w:rsidRDefault="001C3B58" w:rsidP="001C3B58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Valsecchi C.</w:t>
      </w:r>
      <w:r w:rsidRPr="00446A53">
        <w:rPr>
          <w:sz w:val="20"/>
        </w:rPr>
        <w:t xml:space="preserve"> Disturbo di sviluppo della coordinazione negli adolescenti: un’indagine esplorativa </w:t>
      </w:r>
    </w:p>
    <w:p w14:paraId="77267E33" w14:textId="5CF2E9C7" w:rsidR="001C3B58" w:rsidRPr="00446A53" w:rsidRDefault="001C3B58" w:rsidP="000428EA">
      <w:pPr>
        <w:tabs>
          <w:tab w:val="left" w:pos="3969"/>
        </w:tabs>
        <w:spacing w:before="120"/>
        <w:rPr>
          <w:b/>
          <w:sz w:val="20"/>
        </w:rPr>
      </w:pPr>
    </w:p>
    <w:p w14:paraId="6A75B1F9" w14:textId="76F515BA" w:rsidR="00897028" w:rsidRPr="00446A53" w:rsidRDefault="000428EA" w:rsidP="00EE4664">
      <w:pPr>
        <w:tabs>
          <w:tab w:val="left" w:pos="3969"/>
        </w:tabs>
        <w:spacing w:before="120"/>
        <w:rPr>
          <w:b/>
          <w:sz w:val="20"/>
        </w:rPr>
      </w:pPr>
      <w:proofErr w:type="spellStart"/>
      <w:r w:rsidRPr="00446A53">
        <w:rPr>
          <w:b/>
          <w:sz w:val="20"/>
        </w:rPr>
        <w:t>a.a</w:t>
      </w:r>
      <w:proofErr w:type="spellEnd"/>
      <w:r w:rsidRPr="00446A53">
        <w:rPr>
          <w:b/>
          <w:sz w:val="20"/>
        </w:rPr>
        <w:t>. 2018/2019</w:t>
      </w:r>
    </w:p>
    <w:p w14:paraId="7990DA09" w14:textId="371B6B3E" w:rsidR="00897028" w:rsidRPr="00446A53" w:rsidRDefault="000428EA" w:rsidP="00EE4664">
      <w:pPr>
        <w:tabs>
          <w:tab w:val="left" w:pos="3969"/>
        </w:tabs>
        <w:spacing w:before="120"/>
        <w:rPr>
          <w:b/>
          <w:sz w:val="20"/>
        </w:rPr>
      </w:pPr>
      <w:proofErr w:type="spellStart"/>
      <w:r w:rsidRPr="00446A53">
        <w:rPr>
          <w:i/>
          <w:sz w:val="20"/>
        </w:rPr>
        <w:t>Barbati.C</w:t>
      </w:r>
      <w:proofErr w:type="spellEnd"/>
      <w:r w:rsidRPr="00446A53">
        <w:rPr>
          <w:i/>
          <w:sz w:val="20"/>
        </w:rPr>
        <w:t xml:space="preserve">. </w:t>
      </w:r>
      <w:proofErr w:type="spellStart"/>
      <w:r w:rsidRPr="00446A53">
        <w:rPr>
          <w:sz w:val="20"/>
        </w:rPr>
        <w:t>Teens</w:t>
      </w:r>
      <w:proofErr w:type="spellEnd"/>
      <w:r w:rsidRPr="00446A53">
        <w:rPr>
          <w:sz w:val="20"/>
        </w:rPr>
        <w:t xml:space="preserve"> &amp; Cognitive </w:t>
      </w:r>
      <w:proofErr w:type="spellStart"/>
      <w:r w:rsidRPr="00446A53">
        <w:rPr>
          <w:sz w:val="20"/>
        </w:rPr>
        <w:t>Reserve</w:t>
      </w:r>
      <w:proofErr w:type="spellEnd"/>
      <w:r w:rsidRPr="00446A53">
        <w:rPr>
          <w:sz w:val="20"/>
        </w:rPr>
        <w:t>: Costruzione di un questionario per la valutazione Riserva Cognitiva in adolescenza.</w:t>
      </w:r>
    </w:p>
    <w:p w14:paraId="2BDE3F98" w14:textId="3C7DDC04" w:rsidR="000428EA" w:rsidRPr="00446A53" w:rsidRDefault="000428EA" w:rsidP="00EE4664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 xml:space="preserve">Fiozzi M. </w:t>
      </w:r>
      <w:r w:rsidRPr="00446A53">
        <w:rPr>
          <w:sz w:val="20"/>
        </w:rPr>
        <w:t xml:space="preserve">L'utilizzo del transfer </w:t>
      </w:r>
      <w:proofErr w:type="spellStart"/>
      <w:r w:rsidRPr="00446A53">
        <w:rPr>
          <w:sz w:val="20"/>
        </w:rPr>
        <w:t>intermanuale</w:t>
      </w:r>
      <w:proofErr w:type="spellEnd"/>
      <w:r w:rsidRPr="00446A53">
        <w:rPr>
          <w:sz w:val="20"/>
        </w:rPr>
        <w:t xml:space="preserve"> nella correzione di pattern motori automatizzati: uno studio di training su giovani tennisti.</w:t>
      </w:r>
    </w:p>
    <w:p w14:paraId="0F088C54" w14:textId="77777777" w:rsidR="000428EA" w:rsidRPr="00446A53" w:rsidRDefault="000428EA" w:rsidP="00EE4664">
      <w:pPr>
        <w:tabs>
          <w:tab w:val="left" w:pos="3969"/>
        </w:tabs>
        <w:spacing w:before="120"/>
        <w:rPr>
          <w:i/>
          <w:sz w:val="20"/>
        </w:rPr>
      </w:pPr>
      <w:r w:rsidRPr="00446A53">
        <w:rPr>
          <w:i/>
          <w:sz w:val="20"/>
        </w:rPr>
        <w:t>Montepaone-Tassisto F.</w:t>
      </w:r>
      <w:r w:rsidRPr="00446A53">
        <w:rPr>
          <w:sz w:val="20"/>
        </w:rPr>
        <w:t xml:space="preserve"> Valutazione della </w:t>
      </w:r>
      <w:proofErr w:type="spellStart"/>
      <w:r w:rsidRPr="00446A53">
        <w:rPr>
          <w:sz w:val="20"/>
        </w:rPr>
        <w:t>mental</w:t>
      </w:r>
      <w:proofErr w:type="spellEnd"/>
      <w:r w:rsidRPr="00446A53">
        <w:rPr>
          <w:sz w:val="20"/>
        </w:rPr>
        <w:t xml:space="preserve"> </w:t>
      </w:r>
      <w:proofErr w:type="spellStart"/>
      <w:r w:rsidRPr="00446A53">
        <w:rPr>
          <w:sz w:val="20"/>
        </w:rPr>
        <w:t>toughness</w:t>
      </w:r>
      <w:proofErr w:type="spellEnd"/>
      <w:r w:rsidRPr="00446A53">
        <w:rPr>
          <w:sz w:val="20"/>
        </w:rPr>
        <w:t xml:space="preserve"> in preadolescenza: uno studio pilota per la validazione italiana dell'MTQ-10</w:t>
      </w:r>
    </w:p>
    <w:p w14:paraId="6FD1C2A4" w14:textId="2A9AB454" w:rsidR="000428EA" w:rsidRPr="00446A53" w:rsidRDefault="000428EA" w:rsidP="00EE4664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Salvi S.</w:t>
      </w:r>
      <w:r w:rsidRPr="00446A53">
        <w:rPr>
          <w:sz w:val="20"/>
        </w:rPr>
        <w:t xml:space="preserve"> La rappresentazione numerica non simbolica: Uno studio sul ruolo dei fattori visivi non-numerici</w:t>
      </w:r>
    </w:p>
    <w:p w14:paraId="1769D30A" w14:textId="069FC804" w:rsidR="00897028" w:rsidRPr="00446A53" w:rsidRDefault="000428EA" w:rsidP="00EE4664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lastRenderedPageBreak/>
        <w:t>Tronchi I.</w:t>
      </w:r>
      <w:r w:rsidRPr="00446A53">
        <w:rPr>
          <w:sz w:val="20"/>
        </w:rPr>
        <w:t xml:space="preserve"> La valutazione delle abilità numeriche in contesto ecologico: uno studio esplorativo in età scolare</w:t>
      </w:r>
    </w:p>
    <w:p w14:paraId="21A070EF" w14:textId="60AE7688" w:rsidR="00897028" w:rsidRPr="00446A53" w:rsidRDefault="00897028" w:rsidP="00EE4664">
      <w:pPr>
        <w:tabs>
          <w:tab w:val="left" w:pos="3969"/>
        </w:tabs>
        <w:spacing w:before="120"/>
        <w:rPr>
          <w:b/>
          <w:sz w:val="20"/>
        </w:rPr>
      </w:pPr>
    </w:p>
    <w:p w14:paraId="3941904E" w14:textId="0B8D835F" w:rsidR="008A16E1" w:rsidRPr="00446A53" w:rsidRDefault="004963AF" w:rsidP="00EE4664">
      <w:pPr>
        <w:tabs>
          <w:tab w:val="left" w:pos="3969"/>
        </w:tabs>
        <w:spacing w:before="120"/>
        <w:rPr>
          <w:b/>
          <w:sz w:val="20"/>
        </w:rPr>
      </w:pPr>
      <w:proofErr w:type="spellStart"/>
      <w:r w:rsidRPr="00446A53">
        <w:rPr>
          <w:b/>
          <w:sz w:val="20"/>
        </w:rPr>
        <w:t>a.a</w:t>
      </w:r>
      <w:proofErr w:type="spellEnd"/>
      <w:r w:rsidRPr="00446A53">
        <w:rPr>
          <w:b/>
          <w:sz w:val="20"/>
        </w:rPr>
        <w:t>. 2017/2018</w:t>
      </w:r>
    </w:p>
    <w:p w14:paraId="3F923993" w14:textId="38184F94" w:rsidR="008A16E1" w:rsidRPr="00446A53" w:rsidRDefault="008A16E1" w:rsidP="008A16E1">
      <w:pPr>
        <w:tabs>
          <w:tab w:val="left" w:pos="3969"/>
        </w:tabs>
        <w:spacing w:before="120"/>
        <w:rPr>
          <w:b/>
          <w:sz w:val="20"/>
        </w:rPr>
      </w:pPr>
      <w:r w:rsidRPr="00446A53">
        <w:rPr>
          <w:i/>
          <w:sz w:val="20"/>
        </w:rPr>
        <w:t>Apostolo A.V.</w:t>
      </w:r>
      <w:r w:rsidRPr="00446A53">
        <w:rPr>
          <w:b/>
          <w:sz w:val="20"/>
        </w:rPr>
        <w:t xml:space="preserve"> </w:t>
      </w:r>
      <w:r w:rsidR="00F26896" w:rsidRPr="00446A53">
        <w:rPr>
          <w:sz w:val="20"/>
        </w:rPr>
        <w:t>La valutazione della Riserva Cognitiva in preadolescenza: sviluppo di un questionario di misurazione</w:t>
      </w:r>
    </w:p>
    <w:p w14:paraId="67B7A1EE" w14:textId="77777777" w:rsidR="008A16E1" w:rsidRPr="00446A53" w:rsidRDefault="008A16E1" w:rsidP="008A16E1">
      <w:pPr>
        <w:tabs>
          <w:tab w:val="left" w:pos="3969"/>
        </w:tabs>
        <w:spacing w:before="120"/>
        <w:rPr>
          <w:rFonts w:ascii="Calibri" w:eastAsia="Times New Roman" w:hAnsi="Calibri"/>
          <w:color w:val="000000"/>
          <w:sz w:val="20"/>
        </w:rPr>
      </w:pPr>
      <w:r w:rsidRPr="00446A53">
        <w:rPr>
          <w:i/>
          <w:sz w:val="20"/>
        </w:rPr>
        <w:t xml:space="preserve">Segato M. </w:t>
      </w:r>
      <w:r w:rsidRPr="00446A53">
        <w:rPr>
          <w:sz w:val="20"/>
        </w:rPr>
        <w:t xml:space="preserve">La complessità del gioco del calcio al servizio dello sviluppo cognitivo </w:t>
      </w:r>
      <w:r w:rsidRPr="00446A53">
        <w:rPr>
          <w:rFonts w:ascii="Calibri" w:eastAsia="Times New Roman" w:hAnsi="Calibri"/>
          <w:color w:val="000000"/>
          <w:sz w:val="20"/>
        </w:rPr>
        <w:t>(bibliografica)</w:t>
      </w:r>
    </w:p>
    <w:p w14:paraId="6EB148C2" w14:textId="77777777" w:rsidR="008A16E1" w:rsidRPr="00446A53" w:rsidRDefault="008A16E1" w:rsidP="008A16E1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 xml:space="preserve">Greco M. </w:t>
      </w:r>
      <w:r w:rsidRPr="00446A53">
        <w:rPr>
          <w:sz w:val="20"/>
        </w:rPr>
        <w:t xml:space="preserve">Atteggiamento cooperativo-competitivo in preadolescenza: ruoli di genere e stereotipi. </w:t>
      </w:r>
    </w:p>
    <w:p w14:paraId="0ACC0606" w14:textId="77777777" w:rsidR="008A16E1" w:rsidRPr="00446A53" w:rsidRDefault="008A16E1" w:rsidP="008A16E1">
      <w:pPr>
        <w:tabs>
          <w:tab w:val="left" w:pos="3969"/>
        </w:tabs>
        <w:spacing w:before="120"/>
        <w:rPr>
          <w:sz w:val="20"/>
        </w:rPr>
      </w:pPr>
      <w:r w:rsidRPr="00446A53">
        <w:rPr>
          <w:rFonts w:ascii="Calibri" w:eastAsia="Times New Roman" w:hAnsi="Calibri"/>
          <w:i/>
          <w:color w:val="000000"/>
          <w:sz w:val="20"/>
        </w:rPr>
        <w:t xml:space="preserve">Veneziano M. </w:t>
      </w:r>
      <w:proofErr w:type="spellStart"/>
      <w:r w:rsidRPr="00446A53">
        <w:rPr>
          <w:rFonts w:ascii="Calibri" w:eastAsia="Times New Roman" w:hAnsi="Calibri"/>
          <w:color w:val="000000"/>
          <w:sz w:val="20"/>
        </w:rPr>
        <w:t>Predittori</w:t>
      </w:r>
      <w:proofErr w:type="spellEnd"/>
      <w:r w:rsidRPr="00446A53">
        <w:rPr>
          <w:rFonts w:ascii="Calibri" w:eastAsia="Times New Roman" w:hAnsi="Calibri"/>
          <w:color w:val="000000"/>
          <w:sz w:val="20"/>
        </w:rPr>
        <w:t xml:space="preserve"> prescolari dell’apprendimento della lettura: Risultati preliminari di uno studio longitudinale. </w:t>
      </w:r>
    </w:p>
    <w:p w14:paraId="4D6A0729" w14:textId="18206DB0" w:rsidR="004963AF" w:rsidRPr="00446A53" w:rsidRDefault="004963AF" w:rsidP="00EE4664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Malafronte R</w:t>
      </w:r>
      <w:r w:rsidRPr="00446A53">
        <w:rPr>
          <w:sz w:val="20"/>
        </w:rPr>
        <w:t xml:space="preserve">. Stereotipi di genere nell’apprendimento della matematica: Una ricerca esplorativa negli alunni di età scolare. </w:t>
      </w:r>
    </w:p>
    <w:p w14:paraId="41B66BD9" w14:textId="2FACB32B" w:rsidR="004963AF" w:rsidRPr="00446A53" w:rsidRDefault="004963AF" w:rsidP="00EE4664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 xml:space="preserve">Orlandi G. </w:t>
      </w:r>
      <w:r w:rsidRPr="00446A53">
        <w:rPr>
          <w:sz w:val="20"/>
        </w:rPr>
        <w:t xml:space="preserve">Il </w:t>
      </w:r>
      <w:proofErr w:type="spellStart"/>
      <w:r w:rsidRPr="00446A53">
        <w:rPr>
          <w:sz w:val="20"/>
        </w:rPr>
        <w:t>Clever</w:t>
      </w:r>
      <w:proofErr w:type="spellEnd"/>
      <w:r w:rsidRPr="00446A53">
        <w:rPr>
          <w:sz w:val="20"/>
        </w:rPr>
        <w:t xml:space="preserve">-Math Test: un nuovo strumento per la valutazione dell’apprendimento della matematica. </w:t>
      </w:r>
    </w:p>
    <w:p w14:paraId="79BCCA31" w14:textId="77777777" w:rsidR="00446A53" w:rsidRDefault="00446A53" w:rsidP="00EE4664">
      <w:pPr>
        <w:tabs>
          <w:tab w:val="left" w:pos="3969"/>
        </w:tabs>
        <w:spacing w:before="120"/>
        <w:rPr>
          <w:b/>
          <w:sz w:val="20"/>
        </w:rPr>
      </w:pPr>
    </w:p>
    <w:p w14:paraId="5CE0B0AD" w14:textId="3D6C2B10" w:rsidR="00BB3300" w:rsidRPr="00446A53" w:rsidRDefault="00FB3E3B" w:rsidP="00EE4664">
      <w:pPr>
        <w:tabs>
          <w:tab w:val="left" w:pos="3969"/>
        </w:tabs>
        <w:spacing w:before="120"/>
        <w:rPr>
          <w:b/>
          <w:sz w:val="20"/>
        </w:rPr>
      </w:pPr>
      <w:proofErr w:type="spellStart"/>
      <w:r w:rsidRPr="00446A53">
        <w:rPr>
          <w:b/>
          <w:sz w:val="20"/>
        </w:rPr>
        <w:t>a.a</w:t>
      </w:r>
      <w:proofErr w:type="spellEnd"/>
      <w:r w:rsidRPr="00446A53">
        <w:rPr>
          <w:b/>
          <w:sz w:val="20"/>
        </w:rPr>
        <w:t xml:space="preserve">. </w:t>
      </w:r>
      <w:r w:rsidR="00EE4664" w:rsidRPr="00446A53">
        <w:rPr>
          <w:b/>
          <w:sz w:val="20"/>
        </w:rPr>
        <w:t>2016/2017</w:t>
      </w:r>
    </w:p>
    <w:p w14:paraId="258BA629" w14:textId="02E43F97" w:rsidR="00BB3300" w:rsidRPr="00446A53" w:rsidRDefault="00BB3300" w:rsidP="00BB3300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Rigatuso A</w:t>
      </w:r>
      <w:r w:rsidRPr="00446A53">
        <w:rPr>
          <w:sz w:val="20"/>
        </w:rPr>
        <w:t>. Lo sport come strumento di potenziamento cognitivo: stato del</w:t>
      </w:r>
      <w:r w:rsidR="004236C6" w:rsidRPr="00446A53">
        <w:rPr>
          <w:sz w:val="20"/>
        </w:rPr>
        <w:t>l’arte e prospettive future (bi</w:t>
      </w:r>
      <w:r w:rsidRPr="00446A53">
        <w:rPr>
          <w:sz w:val="20"/>
        </w:rPr>
        <w:t>b</w:t>
      </w:r>
      <w:r w:rsidR="004236C6" w:rsidRPr="00446A53">
        <w:rPr>
          <w:sz w:val="20"/>
        </w:rPr>
        <w:t>li</w:t>
      </w:r>
      <w:r w:rsidRPr="00446A53">
        <w:rPr>
          <w:sz w:val="20"/>
        </w:rPr>
        <w:t>ografica)</w:t>
      </w:r>
    </w:p>
    <w:p w14:paraId="372B91D8" w14:textId="5494F524" w:rsidR="00BB3300" w:rsidRPr="00446A53" w:rsidRDefault="00BB3300" w:rsidP="00BB3300">
      <w:pPr>
        <w:spacing w:before="120"/>
        <w:rPr>
          <w:rFonts w:ascii="Calibri" w:eastAsia="Times New Roman" w:hAnsi="Calibri"/>
          <w:color w:val="000000"/>
          <w:sz w:val="20"/>
        </w:rPr>
      </w:pPr>
      <w:r w:rsidRPr="00446A53">
        <w:rPr>
          <w:i/>
          <w:sz w:val="20"/>
        </w:rPr>
        <w:t>Frate F</w:t>
      </w:r>
      <w:r w:rsidRPr="00446A53">
        <w:rPr>
          <w:sz w:val="20"/>
        </w:rPr>
        <w:t xml:space="preserve">. </w:t>
      </w:r>
      <w:r w:rsidRPr="00446A53">
        <w:rPr>
          <w:rFonts w:ascii="Calibri" w:eastAsia="Times New Roman" w:hAnsi="Calibri"/>
          <w:color w:val="000000"/>
          <w:sz w:val="20"/>
        </w:rPr>
        <w:t xml:space="preserve">L'umorismo come strumento di cura: origini, principi e prime evidenze della </w:t>
      </w:r>
      <w:proofErr w:type="spellStart"/>
      <w:r w:rsidRPr="00446A53">
        <w:rPr>
          <w:rFonts w:ascii="Calibri" w:eastAsia="Times New Roman" w:hAnsi="Calibri"/>
          <w:color w:val="000000"/>
          <w:sz w:val="20"/>
        </w:rPr>
        <w:t>Clownterapia</w:t>
      </w:r>
      <w:proofErr w:type="spellEnd"/>
      <w:r w:rsidRPr="00446A53">
        <w:rPr>
          <w:rFonts w:ascii="Calibri" w:eastAsia="Times New Roman" w:hAnsi="Calibri"/>
          <w:color w:val="000000"/>
          <w:sz w:val="20"/>
        </w:rPr>
        <w:t xml:space="preserve"> nel contesto pediatrico (bibliografica)</w:t>
      </w:r>
    </w:p>
    <w:p w14:paraId="441F518A" w14:textId="3CE44FFF" w:rsidR="00BB3300" w:rsidRPr="00446A53" w:rsidRDefault="00BB3300" w:rsidP="00BB3300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Capuano E</w:t>
      </w:r>
      <w:r w:rsidRPr="00446A53">
        <w:rPr>
          <w:sz w:val="20"/>
        </w:rPr>
        <w:t xml:space="preserve">. I libri nutrono l’intelligenza: uno studio sui fattori ambientali nella costruzione della riserva cognitiva in adolescenza. </w:t>
      </w:r>
    </w:p>
    <w:p w14:paraId="34C7E0F5" w14:textId="03CE31F8" w:rsidR="0063123E" w:rsidRPr="00446A53" w:rsidRDefault="0063123E" w:rsidP="0063123E">
      <w:pPr>
        <w:tabs>
          <w:tab w:val="left" w:pos="3969"/>
        </w:tabs>
        <w:spacing w:before="120"/>
        <w:rPr>
          <w:sz w:val="20"/>
        </w:rPr>
      </w:pPr>
      <w:proofErr w:type="spellStart"/>
      <w:r w:rsidRPr="00446A53">
        <w:rPr>
          <w:i/>
          <w:sz w:val="20"/>
        </w:rPr>
        <w:t>Fedrella</w:t>
      </w:r>
      <w:proofErr w:type="spellEnd"/>
      <w:r w:rsidRPr="00446A53">
        <w:rPr>
          <w:i/>
          <w:sz w:val="20"/>
        </w:rPr>
        <w:t xml:space="preserve"> A</w:t>
      </w:r>
      <w:r w:rsidRPr="00446A53">
        <w:rPr>
          <w:sz w:val="20"/>
        </w:rPr>
        <w:t>. “Muoversi, non muoversi”: uno studio esplorativo sullo sviluppo delle abilità fino e grosso motorie in età scolare</w:t>
      </w:r>
    </w:p>
    <w:p w14:paraId="730DF4BD" w14:textId="77777777" w:rsidR="0063123E" w:rsidRPr="00446A53" w:rsidRDefault="0063123E" w:rsidP="0063123E">
      <w:pPr>
        <w:tabs>
          <w:tab w:val="left" w:pos="3969"/>
        </w:tabs>
        <w:spacing w:before="120"/>
        <w:rPr>
          <w:sz w:val="20"/>
        </w:rPr>
      </w:pPr>
      <w:r w:rsidRPr="00446A53">
        <w:rPr>
          <w:bCs/>
          <w:i/>
          <w:sz w:val="20"/>
        </w:rPr>
        <w:t>Sala G</w:t>
      </w:r>
      <w:r w:rsidRPr="00446A53">
        <w:rPr>
          <w:bCs/>
          <w:sz w:val="20"/>
        </w:rPr>
        <w:t>. La rappresentazione spaziale di serie ordinate: uno studio sull’influenza della direzione di letto-scrittura</w:t>
      </w:r>
    </w:p>
    <w:p w14:paraId="16EFAD2F" w14:textId="69517A1E" w:rsidR="00612CCF" w:rsidRPr="00446A53" w:rsidRDefault="00EE4664" w:rsidP="00EE4664">
      <w:pPr>
        <w:tabs>
          <w:tab w:val="left" w:pos="3969"/>
        </w:tabs>
        <w:spacing w:before="120"/>
        <w:rPr>
          <w:sz w:val="20"/>
        </w:rPr>
      </w:pPr>
      <w:proofErr w:type="spellStart"/>
      <w:r w:rsidRPr="00446A53">
        <w:rPr>
          <w:i/>
          <w:sz w:val="20"/>
        </w:rPr>
        <w:t>C</w:t>
      </w:r>
      <w:r w:rsidR="00FB3E3B" w:rsidRPr="00446A53">
        <w:rPr>
          <w:i/>
          <w:sz w:val="20"/>
        </w:rPr>
        <w:t>alutti</w:t>
      </w:r>
      <w:proofErr w:type="spellEnd"/>
      <w:r w:rsidR="000234E8" w:rsidRPr="00446A53">
        <w:rPr>
          <w:i/>
          <w:sz w:val="20"/>
        </w:rPr>
        <w:t xml:space="preserve"> P</w:t>
      </w:r>
      <w:r w:rsidR="00FB3E3B" w:rsidRPr="00446A53">
        <w:rPr>
          <w:i/>
          <w:sz w:val="20"/>
        </w:rPr>
        <w:t>.</w:t>
      </w:r>
      <w:r w:rsidR="00FB3E3B" w:rsidRPr="00446A53">
        <w:rPr>
          <w:sz w:val="20"/>
        </w:rPr>
        <w:t xml:space="preserve"> </w:t>
      </w:r>
      <w:r w:rsidRPr="00446A53">
        <w:rPr>
          <w:sz w:val="20"/>
        </w:rPr>
        <w:t>“La vita è un viaggio”: una ricerca sulla rappresentazione spaziale del tempo</w:t>
      </w:r>
    </w:p>
    <w:p w14:paraId="6A240198" w14:textId="77777777" w:rsidR="0063123E" w:rsidRPr="00446A53" w:rsidRDefault="0063123E" w:rsidP="0063123E">
      <w:pPr>
        <w:tabs>
          <w:tab w:val="left" w:pos="3969"/>
        </w:tabs>
        <w:spacing w:before="120"/>
        <w:rPr>
          <w:sz w:val="20"/>
        </w:rPr>
      </w:pPr>
      <w:r w:rsidRPr="00446A53">
        <w:rPr>
          <w:rFonts w:cs="Arial"/>
          <w:i/>
          <w:sz w:val="20"/>
        </w:rPr>
        <w:t>Viganò</w:t>
      </w:r>
      <w:r w:rsidRPr="00446A53">
        <w:rPr>
          <w:rFonts w:cs="Arial"/>
          <w:sz w:val="20"/>
        </w:rPr>
        <w:t xml:space="preserve"> </w:t>
      </w:r>
      <w:r w:rsidRPr="00446A53">
        <w:rPr>
          <w:rFonts w:cs="Arial"/>
          <w:i/>
          <w:sz w:val="20"/>
        </w:rPr>
        <w:t>A.</w:t>
      </w:r>
      <w:r w:rsidRPr="00446A53">
        <w:rPr>
          <w:rFonts w:cs="Arial"/>
          <w:sz w:val="20"/>
        </w:rPr>
        <w:t xml:space="preserve"> La relazione tra lo sviluppo motorio e i primi apprendimenti: uno studio longitudinale</w:t>
      </w:r>
    </w:p>
    <w:p w14:paraId="3DEB0E8E" w14:textId="5937ED96" w:rsidR="000234E8" w:rsidRPr="00446A53" w:rsidRDefault="00661BED" w:rsidP="000234E8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Mille</w:t>
      </w:r>
      <w:r w:rsidR="000234E8" w:rsidRPr="00446A53">
        <w:rPr>
          <w:i/>
          <w:sz w:val="20"/>
        </w:rPr>
        <w:t xml:space="preserve"> S</w:t>
      </w:r>
      <w:r w:rsidRPr="00446A53">
        <w:rPr>
          <w:sz w:val="20"/>
        </w:rPr>
        <w:t xml:space="preserve">. La Riserva Cognitiva in adolescenza: il ruolo di fattori ambientali ed esperienziali </w:t>
      </w:r>
    </w:p>
    <w:p w14:paraId="64AA2BAC" w14:textId="51A27E7D" w:rsidR="00661BED" w:rsidRPr="00446A53" w:rsidRDefault="00661BED" w:rsidP="000234E8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Intiso</w:t>
      </w:r>
      <w:r w:rsidR="000234E8" w:rsidRPr="00446A53">
        <w:rPr>
          <w:i/>
          <w:sz w:val="20"/>
        </w:rPr>
        <w:t xml:space="preserve"> B</w:t>
      </w:r>
      <w:r w:rsidRPr="00446A53">
        <w:rPr>
          <w:sz w:val="20"/>
        </w:rPr>
        <w:t>.  La rappresentazione delle informazioni ordinate e di tempo in bambini con Disturbo dell'Apprendimento Non Verbale (DANV)</w:t>
      </w:r>
    </w:p>
    <w:p w14:paraId="69058B28" w14:textId="4FB314DC" w:rsidR="006954DD" w:rsidRPr="00446A53" w:rsidRDefault="00661BED" w:rsidP="00EE4664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Iannott</w:t>
      </w:r>
      <w:r w:rsidR="0063123E" w:rsidRPr="00446A53">
        <w:rPr>
          <w:i/>
          <w:sz w:val="20"/>
        </w:rPr>
        <w:t>a A</w:t>
      </w:r>
      <w:r w:rsidRPr="00446A53">
        <w:rPr>
          <w:sz w:val="20"/>
        </w:rPr>
        <w:t xml:space="preserve">. La Riserva Cognitiva in adolescenza: </w:t>
      </w:r>
      <w:r w:rsidR="000234E8" w:rsidRPr="00446A53">
        <w:rPr>
          <w:sz w:val="20"/>
        </w:rPr>
        <w:t>l</w:t>
      </w:r>
      <w:r w:rsidRPr="00446A53">
        <w:rPr>
          <w:sz w:val="20"/>
        </w:rPr>
        <w:t xml:space="preserve">’associazione tra fattori ambientali, rendimento scolastico e intelligenza fluida </w:t>
      </w:r>
    </w:p>
    <w:p w14:paraId="2E017A50" w14:textId="2E5D180D" w:rsidR="006954DD" w:rsidRPr="00446A53" w:rsidRDefault="00EE4664" w:rsidP="00EE4664">
      <w:pPr>
        <w:pStyle w:val="p1"/>
        <w:tabs>
          <w:tab w:val="left" w:pos="3969"/>
        </w:tabs>
        <w:spacing w:before="120"/>
        <w:rPr>
          <w:rFonts w:asciiTheme="minorHAnsi" w:hAnsiTheme="minorHAnsi"/>
          <w:sz w:val="20"/>
          <w:szCs w:val="24"/>
        </w:rPr>
      </w:pPr>
      <w:r w:rsidRPr="00446A53">
        <w:rPr>
          <w:rFonts w:asciiTheme="minorHAnsi" w:hAnsiTheme="minorHAnsi"/>
          <w:i/>
          <w:sz w:val="20"/>
          <w:szCs w:val="24"/>
        </w:rPr>
        <w:t>Fiorill</w:t>
      </w:r>
      <w:r w:rsidR="000234E8" w:rsidRPr="00446A53">
        <w:rPr>
          <w:rFonts w:asciiTheme="minorHAnsi" w:hAnsiTheme="minorHAnsi"/>
          <w:i/>
          <w:sz w:val="20"/>
          <w:szCs w:val="24"/>
        </w:rPr>
        <w:t xml:space="preserve">o C. </w:t>
      </w:r>
      <w:r w:rsidRPr="00446A53">
        <w:rPr>
          <w:rFonts w:asciiTheme="minorHAnsi" w:hAnsiTheme="minorHAnsi"/>
          <w:sz w:val="20"/>
          <w:szCs w:val="24"/>
        </w:rPr>
        <w:t>Lo sviluppo della rappresentazione del tempo: una ricerca nei bambini della scuola primaria</w:t>
      </w:r>
    </w:p>
    <w:p w14:paraId="09BE1D25" w14:textId="77777777" w:rsidR="006954DD" w:rsidRPr="00446A53" w:rsidRDefault="006954DD" w:rsidP="00EE4664">
      <w:pPr>
        <w:tabs>
          <w:tab w:val="left" w:pos="3969"/>
        </w:tabs>
        <w:spacing w:before="120"/>
        <w:rPr>
          <w:sz w:val="20"/>
        </w:rPr>
      </w:pPr>
    </w:p>
    <w:p w14:paraId="5D70BA47" w14:textId="5D68BBF1" w:rsidR="006954DD" w:rsidRPr="00446A53" w:rsidRDefault="00FB3E3B" w:rsidP="00EE4664">
      <w:pPr>
        <w:tabs>
          <w:tab w:val="left" w:pos="3969"/>
        </w:tabs>
        <w:spacing w:before="120"/>
        <w:rPr>
          <w:b/>
          <w:sz w:val="20"/>
        </w:rPr>
      </w:pPr>
      <w:proofErr w:type="spellStart"/>
      <w:r w:rsidRPr="00446A53">
        <w:rPr>
          <w:b/>
          <w:sz w:val="20"/>
        </w:rPr>
        <w:t>a.a</w:t>
      </w:r>
      <w:proofErr w:type="spellEnd"/>
      <w:r w:rsidRPr="00446A53">
        <w:rPr>
          <w:b/>
          <w:sz w:val="20"/>
        </w:rPr>
        <w:t xml:space="preserve">. </w:t>
      </w:r>
      <w:r w:rsidR="00EE4664" w:rsidRPr="00446A53">
        <w:rPr>
          <w:b/>
          <w:sz w:val="20"/>
        </w:rPr>
        <w:t>2015/2016</w:t>
      </w:r>
    </w:p>
    <w:p w14:paraId="595B4A7C" w14:textId="47496257" w:rsidR="004C2E1E" w:rsidRPr="00446A53" w:rsidRDefault="00EE4664" w:rsidP="00EE4664">
      <w:pPr>
        <w:tabs>
          <w:tab w:val="left" w:pos="3969"/>
        </w:tabs>
        <w:spacing w:before="120"/>
        <w:rPr>
          <w:rFonts w:cs="Times New Roman"/>
          <w:sz w:val="20"/>
          <w:lang w:eastAsia="it-IT"/>
        </w:rPr>
      </w:pPr>
      <w:r w:rsidRPr="00446A53">
        <w:rPr>
          <w:rFonts w:cs="Times New Roman"/>
          <w:i/>
          <w:sz w:val="20"/>
          <w:lang w:eastAsia="it-IT"/>
        </w:rPr>
        <w:t>Corbetta</w:t>
      </w:r>
      <w:r w:rsidR="0063123E" w:rsidRPr="00446A53">
        <w:rPr>
          <w:rFonts w:cs="Times New Roman"/>
          <w:i/>
          <w:sz w:val="20"/>
          <w:lang w:eastAsia="it-IT"/>
        </w:rPr>
        <w:t xml:space="preserve"> V</w:t>
      </w:r>
      <w:r w:rsidRPr="00446A53">
        <w:rPr>
          <w:rFonts w:cs="Times New Roman"/>
          <w:sz w:val="20"/>
          <w:lang w:eastAsia="it-IT"/>
        </w:rPr>
        <w:t xml:space="preserve">. </w:t>
      </w:r>
      <w:r w:rsidR="00F67AFA" w:rsidRPr="00446A53">
        <w:rPr>
          <w:rFonts w:cs="Times New Roman"/>
          <w:sz w:val="20"/>
          <w:lang w:eastAsia="it-IT"/>
        </w:rPr>
        <w:t>L</w:t>
      </w:r>
      <w:r w:rsidR="00FB3E3B" w:rsidRPr="00446A53">
        <w:rPr>
          <w:rFonts w:cs="Times New Roman"/>
          <w:sz w:val="20"/>
          <w:lang w:eastAsia="it-IT"/>
        </w:rPr>
        <w:t>a valutazione della R</w:t>
      </w:r>
      <w:r w:rsidRPr="00446A53">
        <w:rPr>
          <w:rFonts w:cs="Times New Roman"/>
          <w:sz w:val="20"/>
          <w:lang w:eastAsia="it-IT"/>
        </w:rPr>
        <w:t>iserva cognitiva in preadolescenza: uno studio preliminare sulla relazione tra fattori esperienziali e intelligenza fluida</w:t>
      </w:r>
    </w:p>
    <w:p w14:paraId="306635F6" w14:textId="1905F28B" w:rsidR="0063123E" w:rsidRPr="00446A53" w:rsidRDefault="0063123E" w:rsidP="0063123E">
      <w:pPr>
        <w:pStyle w:val="Standard"/>
        <w:tabs>
          <w:tab w:val="left" w:pos="3969"/>
        </w:tabs>
        <w:autoSpaceDE w:val="0"/>
        <w:spacing w:before="120"/>
        <w:rPr>
          <w:rFonts w:asciiTheme="minorHAnsi" w:eastAsia="Arial" w:hAnsiTheme="minorHAnsi" w:cs="Arial"/>
          <w:sz w:val="20"/>
        </w:rPr>
      </w:pPr>
      <w:r w:rsidRPr="00446A53">
        <w:rPr>
          <w:rFonts w:asciiTheme="minorHAnsi" w:eastAsia="Arial" w:hAnsiTheme="minorHAnsi" w:cs="Arial"/>
          <w:i/>
          <w:sz w:val="20"/>
        </w:rPr>
        <w:t>Pepe C</w:t>
      </w:r>
      <w:r w:rsidRPr="00446A53">
        <w:rPr>
          <w:rFonts w:asciiTheme="minorHAnsi" w:eastAsia="Arial" w:hAnsiTheme="minorHAnsi" w:cs="Arial"/>
          <w:sz w:val="20"/>
        </w:rPr>
        <w:t xml:space="preserve">. </w:t>
      </w:r>
      <w:r w:rsidR="004236C6" w:rsidRPr="00446A53">
        <w:rPr>
          <w:rFonts w:asciiTheme="minorHAnsi" w:eastAsia="Arial" w:hAnsiTheme="minorHAnsi" w:cs="Arial"/>
          <w:sz w:val="20"/>
        </w:rPr>
        <w:t>I</w:t>
      </w:r>
      <w:r w:rsidRPr="00446A53">
        <w:rPr>
          <w:rFonts w:asciiTheme="minorHAnsi" w:eastAsia="Arial" w:hAnsiTheme="minorHAnsi" w:cs="Arial"/>
          <w:sz w:val="20"/>
        </w:rPr>
        <w:t>l tempo delle emozioni: uno studio sulla percezione del tempo nell’arco della vita</w:t>
      </w:r>
    </w:p>
    <w:p w14:paraId="48A72B94" w14:textId="3AD945D9" w:rsidR="006954DD" w:rsidRPr="00446A53" w:rsidRDefault="00EE4664" w:rsidP="00EE4664">
      <w:pPr>
        <w:tabs>
          <w:tab w:val="left" w:pos="3969"/>
        </w:tabs>
        <w:spacing w:before="120"/>
        <w:rPr>
          <w:rFonts w:cs="Times New Roman"/>
          <w:sz w:val="20"/>
          <w:lang w:eastAsia="it-IT"/>
        </w:rPr>
      </w:pPr>
      <w:r w:rsidRPr="00446A53">
        <w:rPr>
          <w:rFonts w:cs="Times New Roman"/>
          <w:i/>
          <w:sz w:val="20"/>
          <w:lang w:eastAsia="it-IT"/>
        </w:rPr>
        <w:t>Cont</w:t>
      </w:r>
      <w:r w:rsidR="0063123E" w:rsidRPr="00446A53">
        <w:rPr>
          <w:rFonts w:cs="Times New Roman"/>
          <w:i/>
          <w:sz w:val="20"/>
          <w:lang w:eastAsia="it-IT"/>
        </w:rPr>
        <w:t>e F</w:t>
      </w:r>
      <w:r w:rsidRPr="00446A53">
        <w:rPr>
          <w:rFonts w:cs="Times New Roman"/>
          <w:sz w:val="20"/>
          <w:lang w:eastAsia="it-IT"/>
        </w:rPr>
        <w:t xml:space="preserve">. </w:t>
      </w:r>
      <w:r w:rsidR="00FB3E3B" w:rsidRPr="00446A53">
        <w:rPr>
          <w:rFonts w:cs="Times New Roman"/>
          <w:sz w:val="20"/>
          <w:lang w:eastAsia="it-IT"/>
        </w:rPr>
        <w:t>A</w:t>
      </w:r>
      <w:r w:rsidRPr="00446A53">
        <w:rPr>
          <w:rFonts w:cs="Times New Roman"/>
          <w:sz w:val="20"/>
          <w:lang w:eastAsia="it-IT"/>
        </w:rPr>
        <w:t xml:space="preserve">ikido e </w:t>
      </w:r>
      <w:proofErr w:type="spellStart"/>
      <w:r w:rsidRPr="00446A53">
        <w:rPr>
          <w:rFonts w:cs="Times New Roman"/>
          <w:sz w:val="20"/>
          <w:lang w:eastAsia="it-IT"/>
        </w:rPr>
        <w:t>cooperatività</w:t>
      </w:r>
      <w:proofErr w:type="spellEnd"/>
      <w:r w:rsidRPr="00446A53">
        <w:rPr>
          <w:rFonts w:cs="Times New Roman"/>
          <w:sz w:val="20"/>
          <w:lang w:eastAsia="it-IT"/>
        </w:rPr>
        <w:t xml:space="preserve"> nei preadolescenti</w:t>
      </w:r>
    </w:p>
    <w:p w14:paraId="6824D57E" w14:textId="3C5974B1" w:rsidR="00EE4664" w:rsidRPr="00446A53" w:rsidRDefault="00EE4664" w:rsidP="00EE4664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Colombo</w:t>
      </w:r>
      <w:r w:rsidR="0063123E" w:rsidRPr="00446A53">
        <w:rPr>
          <w:i/>
          <w:sz w:val="20"/>
        </w:rPr>
        <w:t xml:space="preserve"> O</w:t>
      </w:r>
      <w:r w:rsidRPr="00446A53">
        <w:rPr>
          <w:sz w:val="20"/>
        </w:rPr>
        <w:t>. Muoversi nel tempo e nelle emozioni: uno studio cinematico sulla rappresentazione temporale</w:t>
      </w:r>
    </w:p>
    <w:p w14:paraId="31282DB5" w14:textId="77777777" w:rsidR="00F67AFA" w:rsidRPr="00446A53" w:rsidRDefault="00F67AFA" w:rsidP="00F67AFA">
      <w:pPr>
        <w:spacing w:before="120"/>
        <w:rPr>
          <w:sz w:val="20"/>
        </w:rPr>
      </w:pPr>
      <w:proofErr w:type="spellStart"/>
      <w:r w:rsidRPr="00446A53">
        <w:rPr>
          <w:i/>
          <w:sz w:val="20"/>
        </w:rPr>
        <w:t>Cutrera</w:t>
      </w:r>
      <w:proofErr w:type="spellEnd"/>
      <w:r w:rsidRPr="00446A53">
        <w:rPr>
          <w:i/>
          <w:sz w:val="20"/>
        </w:rPr>
        <w:t xml:space="preserve"> G</w:t>
      </w:r>
      <w:r w:rsidRPr="00446A53">
        <w:rPr>
          <w:sz w:val="20"/>
        </w:rPr>
        <w:t xml:space="preserve">. Rappresentazione cross-modali suono-spazi e suono-grandezza in bambini di età scolare </w:t>
      </w:r>
    </w:p>
    <w:p w14:paraId="79200EF7" w14:textId="77777777" w:rsidR="00F67AFA" w:rsidRPr="00446A53" w:rsidRDefault="00F67AFA" w:rsidP="00F67AFA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Donati C</w:t>
      </w:r>
      <w:r w:rsidRPr="00446A53">
        <w:rPr>
          <w:sz w:val="20"/>
        </w:rPr>
        <w:t>. Il disturbo della coordinazione motoria (bibliografica)</w:t>
      </w:r>
    </w:p>
    <w:p w14:paraId="5101EACE" w14:textId="5AE7C78B" w:rsidR="00EE4664" w:rsidRPr="00446A53" w:rsidRDefault="00EE4664" w:rsidP="00EE4664">
      <w:pPr>
        <w:tabs>
          <w:tab w:val="left" w:pos="3969"/>
        </w:tabs>
        <w:spacing w:before="120"/>
        <w:rPr>
          <w:sz w:val="20"/>
        </w:rPr>
      </w:pPr>
      <w:proofErr w:type="spellStart"/>
      <w:r w:rsidRPr="00446A53">
        <w:rPr>
          <w:i/>
          <w:sz w:val="20"/>
        </w:rPr>
        <w:t>Poi</w:t>
      </w:r>
      <w:r w:rsidR="0063123E" w:rsidRPr="00446A53">
        <w:rPr>
          <w:i/>
          <w:sz w:val="20"/>
        </w:rPr>
        <w:t>domani</w:t>
      </w:r>
      <w:proofErr w:type="spellEnd"/>
      <w:r w:rsidR="0063123E" w:rsidRPr="00446A53">
        <w:rPr>
          <w:i/>
          <w:sz w:val="20"/>
        </w:rPr>
        <w:t xml:space="preserve"> E</w:t>
      </w:r>
      <w:r w:rsidR="00FB3E3B" w:rsidRPr="00446A53">
        <w:rPr>
          <w:sz w:val="20"/>
        </w:rPr>
        <w:t xml:space="preserve">. </w:t>
      </w:r>
      <w:r w:rsidRPr="00446A53">
        <w:rPr>
          <w:sz w:val="20"/>
        </w:rPr>
        <w:t>Odori nello spazio: uno studio sperimentale sulla modulazione dell’esperienza olfat</w:t>
      </w:r>
      <w:r w:rsidR="00FB3E3B" w:rsidRPr="00446A53">
        <w:rPr>
          <w:sz w:val="20"/>
        </w:rPr>
        <w:t>t</w:t>
      </w:r>
      <w:r w:rsidRPr="00446A53">
        <w:rPr>
          <w:sz w:val="20"/>
        </w:rPr>
        <w:t xml:space="preserve">iva sull’attenzione </w:t>
      </w:r>
      <w:proofErr w:type="spellStart"/>
      <w:r w:rsidRPr="00446A53">
        <w:rPr>
          <w:sz w:val="20"/>
        </w:rPr>
        <w:t>visuo</w:t>
      </w:r>
      <w:proofErr w:type="spellEnd"/>
      <w:r w:rsidRPr="00446A53">
        <w:rPr>
          <w:sz w:val="20"/>
        </w:rPr>
        <w:t xml:space="preserve">-spaziale </w:t>
      </w:r>
    </w:p>
    <w:p w14:paraId="3800B64A" w14:textId="6FD629F8" w:rsidR="00696BB8" w:rsidRPr="00446A53" w:rsidRDefault="00EE4664" w:rsidP="00EE4664">
      <w:pPr>
        <w:tabs>
          <w:tab w:val="left" w:pos="3969"/>
        </w:tabs>
        <w:spacing w:before="120"/>
        <w:rPr>
          <w:rFonts w:eastAsia="Times New Roman" w:cs="Times New Roman"/>
          <w:sz w:val="20"/>
        </w:rPr>
      </w:pPr>
      <w:r w:rsidRPr="00446A53">
        <w:rPr>
          <w:rFonts w:eastAsia="Times New Roman" w:cs="Times New Roman"/>
          <w:i/>
          <w:sz w:val="20"/>
        </w:rPr>
        <w:t>Di cesare</w:t>
      </w:r>
      <w:r w:rsidR="0063123E" w:rsidRPr="00446A53">
        <w:rPr>
          <w:rFonts w:eastAsia="Times New Roman" w:cs="Times New Roman"/>
          <w:i/>
          <w:sz w:val="20"/>
        </w:rPr>
        <w:t xml:space="preserve"> M</w:t>
      </w:r>
      <w:r w:rsidRPr="00446A53">
        <w:rPr>
          <w:rFonts w:eastAsia="Times New Roman" w:cs="Times New Roman"/>
          <w:sz w:val="20"/>
        </w:rPr>
        <w:t>. Muoversi tra passato e futuro: uno studio di cinematica sull’influenza dell’esperienza visiva nella rappresentazione del tempo</w:t>
      </w:r>
    </w:p>
    <w:p w14:paraId="23D91109" w14:textId="06E8678A" w:rsidR="00D44153" w:rsidRPr="00446A53" w:rsidRDefault="00984CE8" w:rsidP="00D44153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Pontiroli</w:t>
      </w:r>
      <w:r w:rsidR="0063123E" w:rsidRPr="00446A53">
        <w:rPr>
          <w:i/>
          <w:sz w:val="20"/>
        </w:rPr>
        <w:t xml:space="preserve"> A</w:t>
      </w:r>
      <w:r w:rsidRPr="00446A53">
        <w:rPr>
          <w:sz w:val="20"/>
        </w:rPr>
        <w:t xml:space="preserve">. Il Metodo </w:t>
      </w:r>
      <w:proofErr w:type="spellStart"/>
      <w:r w:rsidRPr="00446A53">
        <w:rPr>
          <w:sz w:val="20"/>
        </w:rPr>
        <w:t>Feuerstein</w:t>
      </w:r>
      <w:proofErr w:type="spellEnd"/>
      <w:r w:rsidRPr="00446A53">
        <w:rPr>
          <w:sz w:val="20"/>
        </w:rPr>
        <w:t xml:space="preserve">: una rassegna sugli aspetti teorici e applicativi </w:t>
      </w:r>
      <w:r w:rsidR="000234E8" w:rsidRPr="00446A53">
        <w:rPr>
          <w:sz w:val="20"/>
        </w:rPr>
        <w:t>(bibliografica)</w:t>
      </w:r>
    </w:p>
    <w:p w14:paraId="4B4C179E" w14:textId="77777777" w:rsidR="00F67AFA" w:rsidRPr="00446A53" w:rsidRDefault="00F67AFA" w:rsidP="00F67AFA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lastRenderedPageBreak/>
        <w:t>Pelligra A</w:t>
      </w:r>
      <w:r w:rsidRPr="00446A53">
        <w:rPr>
          <w:sz w:val="20"/>
        </w:rPr>
        <w:t>. Difficoltà motorie e aspetti emotivo-motivazionali in un campione di bambini DSA</w:t>
      </w:r>
    </w:p>
    <w:p w14:paraId="1421526E" w14:textId="3F7D0D5F" w:rsidR="00F67AFA" w:rsidRPr="00446A53" w:rsidRDefault="00F67AFA" w:rsidP="00F67AFA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Ronzulli G</w:t>
      </w:r>
      <w:r w:rsidRPr="00446A53">
        <w:rPr>
          <w:sz w:val="20"/>
        </w:rPr>
        <w:t xml:space="preserve">. Intervenire sugli aspetti emotivo-motivazionali nei disturbi dell’apprendimento: una ricerca esplorativa </w:t>
      </w:r>
    </w:p>
    <w:p w14:paraId="56524925" w14:textId="77777777" w:rsidR="00F67AFA" w:rsidRPr="00446A53" w:rsidRDefault="00F67AFA" w:rsidP="00F67AFA">
      <w:pPr>
        <w:tabs>
          <w:tab w:val="left" w:pos="3969"/>
        </w:tabs>
        <w:spacing w:before="120"/>
        <w:rPr>
          <w:sz w:val="20"/>
        </w:rPr>
      </w:pPr>
      <w:r w:rsidRPr="00446A53">
        <w:rPr>
          <w:i/>
          <w:sz w:val="20"/>
        </w:rPr>
        <w:t>Passante-</w:t>
      </w:r>
      <w:proofErr w:type="spellStart"/>
      <w:r w:rsidRPr="00446A53">
        <w:rPr>
          <w:i/>
          <w:sz w:val="20"/>
        </w:rPr>
        <w:t>Scacciapietra</w:t>
      </w:r>
      <w:proofErr w:type="spellEnd"/>
      <w:r w:rsidRPr="00446A53">
        <w:rPr>
          <w:i/>
          <w:sz w:val="20"/>
        </w:rPr>
        <w:t xml:space="preserve"> C</w:t>
      </w:r>
      <w:r w:rsidRPr="00446A53">
        <w:rPr>
          <w:sz w:val="20"/>
        </w:rPr>
        <w:t>. Stereotipi di genere nei domini di apprendimento: quando il genere fa la differenza nel contesto scolastico</w:t>
      </w:r>
    </w:p>
    <w:p w14:paraId="086FC2E2" w14:textId="1049505F" w:rsidR="00EE4664" w:rsidRPr="00AE490C" w:rsidRDefault="00EE4664" w:rsidP="00EE4664">
      <w:pPr>
        <w:rPr>
          <w:sz w:val="22"/>
        </w:rPr>
      </w:pPr>
    </w:p>
    <w:sectPr w:rsidR="00EE4664" w:rsidRPr="00AE490C" w:rsidSect="00B639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K3NDUwMLUwsDBT0lEKTi0uzszPAykwqwUAGhjrGiwAAAA="/>
  </w:docVars>
  <w:rsids>
    <w:rsidRoot w:val="006954DD"/>
    <w:rsid w:val="000234E8"/>
    <w:rsid w:val="000428EA"/>
    <w:rsid w:val="00070FB9"/>
    <w:rsid w:val="001C3B58"/>
    <w:rsid w:val="002D7A5F"/>
    <w:rsid w:val="004236C6"/>
    <w:rsid w:val="00446A53"/>
    <w:rsid w:val="004963AF"/>
    <w:rsid w:val="004C2E1E"/>
    <w:rsid w:val="00612CCF"/>
    <w:rsid w:val="0063123E"/>
    <w:rsid w:val="00661BED"/>
    <w:rsid w:val="006954DD"/>
    <w:rsid w:val="00696BB8"/>
    <w:rsid w:val="007435CD"/>
    <w:rsid w:val="007565EB"/>
    <w:rsid w:val="00897028"/>
    <w:rsid w:val="008A16E1"/>
    <w:rsid w:val="008C5BB6"/>
    <w:rsid w:val="008D366E"/>
    <w:rsid w:val="00984CE8"/>
    <w:rsid w:val="00A158ED"/>
    <w:rsid w:val="00A364AC"/>
    <w:rsid w:val="00AE484D"/>
    <w:rsid w:val="00AE490C"/>
    <w:rsid w:val="00B639F2"/>
    <w:rsid w:val="00BB3300"/>
    <w:rsid w:val="00D44153"/>
    <w:rsid w:val="00E05397"/>
    <w:rsid w:val="00EE4664"/>
    <w:rsid w:val="00F26896"/>
    <w:rsid w:val="00F67AFA"/>
    <w:rsid w:val="00FA6D9F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9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6954DD"/>
    <w:rPr>
      <w:rFonts w:ascii="Helvetica" w:hAnsi="Helvetica" w:cs="Times New Roman"/>
      <w:sz w:val="18"/>
      <w:szCs w:val="18"/>
      <w:lang w:eastAsia="it-IT"/>
    </w:rPr>
  </w:style>
  <w:style w:type="paragraph" w:customStyle="1" w:styleId="Standard">
    <w:name w:val="Standard"/>
    <w:rsid w:val="00696B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customStyle="1" w:styleId="apple-converted-space">
    <w:name w:val="apple-converted-space"/>
    <w:basedOn w:val="Carpredefinitoparagrafo"/>
    <w:rsid w:val="00661BED"/>
  </w:style>
  <w:style w:type="paragraph" w:styleId="NormaleWeb">
    <w:name w:val="Normal (Web)"/>
    <w:basedOn w:val="Normale"/>
    <w:uiPriority w:val="99"/>
    <w:semiHidden/>
    <w:unhideWhenUsed/>
    <w:rsid w:val="00AE48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4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luisa.girelli@unimib.it</cp:lastModifiedBy>
  <cp:revision>9</cp:revision>
  <cp:lastPrinted>2021-09-14T09:54:00Z</cp:lastPrinted>
  <dcterms:created xsi:type="dcterms:W3CDTF">2021-09-14T09:51:00Z</dcterms:created>
  <dcterms:modified xsi:type="dcterms:W3CDTF">2023-01-25T15:39:00Z</dcterms:modified>
</cp:coreProperties>
</file>