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5793D3" w14:textId="77777777" w:rsidR="00793453" w:rsidRDefault="00793453">
      <w:pPr>
        <w:pBdr>
          <w:top w:val="nil"/>
          <w:left w:val="nil"/>
          <w:bottom w:val="single" w:sz="12" w:space="1" w:color="000000"/>
          <w:right w:val="nil"/>
          <w:between w:val="nil"/>
        </w:pBdr>
        <w:spacing w:line="240" w:lineRule="auto"/>
        <w:ind w:left="-2" w:firstLine="0"/>
        <w:jc w:val="center"/>
        <w:rPr>
          <w:rFonts w:ascii="Twentieth Century" w:eastAsia="Twentieth Century" w:hAnsi="Twentieth Century" w:cs="Twentieth Century"/>
          <w:color w:val="000000"/>
          <w:sz w:val="2"/>
          <w:szCs w:val="2"/>
          <w:u w:val="single"/>
        </w:rPr>
      </w:pPr>
    </w:p>
    <w:p w14:paraId="18CF009D" w14:textId="77777777" w:rsidR="00793453" w:rsidRDefault="00793453">
      <w:pPr>
        <w:pBdr>
          <w:top w:val="nil"/>
          <w:left w:val="nil"/>
          <w:bottom w:val="single" w:sz="12" w:space="1" w:color="000000"/>
          <w:right w:val="nil"/>
          <w:between w:val="nil"/>
        </w:pBdr>
        <w:spacing w:line="240" w:lineRule="auto"/>
        <w:ind w:left="-2" w:firstLine="0"/>
        <w:jc w:val="center"/>
        <w:rPr>
          <w:rFonts w:ascii="Twentieth Century" w:eastAsia="Twentieth Century" w:hAnsi="Twentieth Century" w:cs="Twentieth Century"/>
          <w:color w:val="000000"/>
          <w:sz w:val="2"/>
          <w:szCs w:val="2"/>
        </w:rPr>
      </w:pPr>
    </w:p>
    <w:p w14:paraId="78F0F703" w14:textId="77777777" w:rsidR="00084162" w:rsidRDefault="001A2A02" w:rsidP="00084162">
      <w:pPr>
        <w:shd w:val="clear" w:color="auto" w:fill="990033"/>
        <w:spacing w:before="60"/>
        <w:ind w:left="1" w:hanging="3"/>
        <w:rPr>
          <w:rFonts w:ascii="Tw Cen MT" w:hAnsi="Tw Cen MT"/>
          <w:b/>
          <w:position w:val="0"/>
          <w:sz w:val="36"/>
          <w:szCs w:val="36"/>
        </w:rPr>
      </w:pPr>
      <w:r>
        <w:rPr>
          <w:rFonts w:ascii="Open Sans" w:eastAsia="Open Sans" w:hAnsi="Open Sans" w:cs="Open Sans"/>
          <w:b/>
          <w:noProof/>
          <w:color w:val="000000"/>
          <w:sz w:val="28"/>
          <w:szCs w:val="28"/>
        </w:rPr>
        <w:drawing>
          <wp:inline distT="0" distB="0" distL="114300" distR="114300" wp14:anchorId="4C27E7D9" wp14:editId="31F64241">
            <wp:extent cx="537210" cy="537210"/>
            <wp:effectExtent l="0" t="0" r="0" b="0"/>
            <wp:docPr id="1026" name="image1.png" descr="logo"/>
            <wp:cNvGraphicFramePr/>
            <a:graphic xmlns:a="http://schemas.openxmlformats.org/drawingml/2006/main">
              <a:graphicData uri="http://schemas.openxmlformats.org/drawingml/2006/picture">
                <pic:pic xmlns:pic="http://schemas.openxmlformats.org/drawingml/2006/picture">
                  <pic:nvPicPr>
                    <pic:cNvPr id="0" name="image1.png" descr="logo"/>
                    <pic:cNvPicPr preferRelativeResize="0"/>
                  </pic:nvPicPr>
                  <pic:blipFill>
                    <a:blip r:embed="rId7"/>
                    <a:srcRect/>
                    <a:stretch>
                      <a:fillRect/>
                    </a:stretch>
                  </pic:blipFill>
                  <pic:spPr>
                    <a:xfrm>
                      <a:off x="0" y="0"/>
                      <a:ext cx="537210" cy="537210"/>
                    </a:xfrm>
                    <a:prstGeom prst="rect">
                      <a:avLst/>
                    </a:prstGeom>
                    <a:ln/>
                  </pic:spPr>
                </pic:pic>
              </a:graphicData>
            </a:graphic>
          </wp:inline>
        </w:drawing>
      </w:r>
      <w:r>
        <w:rPr>
          <w:rFonts w:ascii="Open Sans" w:eastAsia="Open Sans" w:hAnsi="Open Sans" w:cs="Open Sans"/>
          <w:b/>
          <w:color w:val="000000"/>
          <w:sz w:val="28"/>
          <w:szCs w:val="28"/>
        </w:rPr>
        <w:tab/>
      </w:r>
      <w:r w:rsidR="00084162">
        <w:rPr>
          <w:rFonts w:ascii="Tw Cen MT" w:hAnsi="Tw Cen MT"/>
          <w:b/>
          <w:sz w:val="36"/>
          <w:szCs w:val="36"/>
        </w:rPr>
        <w:t>NIDO D’INFANZIA INTERAZIENDALE “BAMBINI BICOCCA”</w:t>
      </w:r>
    </w:p>
    <w:p w14:paraId="2B10A155" w14:textId="77777777" w:rsidR="00A22F5E" w:rsidRPr="00362EAB" w:rsidRDefault="00A22F5E" w:rsidP="00A22F5E">
      <w:pPr>
        <w:shd w:val="clear" w:color="auto" w:fill="990033"/>
        <w:spacing w:before="60"/>
        <w:ind w:left="1" w:hanging="3"/>
        <w:jc w:val="center"/>
        <w:rPr>
          <w:rFonts w:ascii="Tw Cen MT" w:hAnsi="Tw Cen MT"/>
          <w:b/>
          <w:sz w:val="30"/>
          <w:szCs w:val="30"/>
        </w:rPr>
      </w:pPr>
      <w:r w:rsidRPr="00362EAB">
        <w:rPr>
          <w:rFonts w:ascii="Tw Cen MT" w:hAnsi="Tw Cen MT"/>
          <w:b/>
          <w:sz w:val="30"/>
          <w:szCs w:val="30"/>
        </w:rPr>
        <w:t xml:space="preserve">Informazioni generali sulle iscrizioni per l’anno educativo </w:t>
      </w:r>
      <w:r>
        <w:rPr>
          <w:rFonts w:ascii="Tw Cen MT" w:hAnsi="Tw Cen MT"/>
          <w:b/>
          <w:sz w:val="30"/>
          <w:szCs w:val="30"/>
        </w:rPr>
        <w:t>2025</w:t>
      </w:r>
      <w:r w:rsidRPr="00362EAB">
        <w:rPr>
          <w:rFonts w:ascii="Tw Cen MT" w:hAnsi="Tw Cen MT"/>
          <w:b/>
          <w:sz w:val="30"/>
          <w:szCs w:val="30"/>
        </w:rPr>
        <w:t>-</w:t>
      </w:r>
      <w:r>
        <w:rPr>
          <w:rFonts w:ascii="Tw Cen MT" w:hAnsi="Tw Cen MT"/>
          <w:b/>
          <w:sz w:val="30"/>
          <w:szCs w:val="30"/>
        </w:rPr>
        <w:t>2026</w:t>
      </w:r>
    </w:p>
    <w:p w14:paraId="2DB4EC93" w14:textId="36DA8A1B" w:rsidR="00793453" w:rsidRDefault="00793453" w:rsidP="00A57032">
      <w:pPr>
        <w:pBdr>
          <w:top w:val="nil"/>
          <w:left w:val="nil"/>
          <w:bottom w:val="nil"/>
          <w:right w:val="nil"/>
          <w:between w:val="nil"/>
        </w:pBdr>
        <w:shd w:val="clear" w:color="auto" w:fill="990033"/>
        <w:spacing w:before="60" w:line="240" w:lineRule="auto"/>
        <w:ind w:left="-2" w:firstLine="0"/>
        <w:rPr>
          <w:rFonts w:ascii="Twentieth Century" w:eastAsia="Twentieth Century" w:hAnsi="Twentieth Century" w:cs="Twentieth Century"/>
          <w:color w:val="000000"/>
          <w:sz w:val="2"/>
          <w:szCs w:val="2"/>
          <w:u w:val="single"/>
        </w:rPr>
      </w:pPr>
    </w:p>
    <w:p w14:paraId="10E49FDE" w14:textId="77777777" w:rsidR="00793453" w:rsidRPr="00A57032" w:rsidRDefault="001A2A02" w:rsidP="00A57032">
      <w:pPr>
        <w:pBdr>
          <w:top w:val="nil"/>
          <w:left w:val="nil"/>
          <w:bottom w:val="nil"/>
          <w:right w:val="nil"/>
          <w:between w:val="nil"/>
        </w:pBdr>
        <w:shd w:val="clear" w:color="auto" w:fill="008080"/>
        <w:spacing w:before="80" w:after="40" w:line="240" w:lineRule="auto"/>
        <w:ind w:left="0" w:hanging="2"/>
        <w:jc w:val="center"/>
        <w:rPr>
          <w:rFonts w:ascii="Twentieth Century" w:eastAsia="Twentieth Century" w:hAnsi="Twentieth Century" w:cs="Twentieth Century"/>
          <w:color w:val="FFFFFF"/>
          <w:sz w:val="17"/>
          <w:szCs w:val="21"/>
        </w:rPr>
      </w:pPr>
      <w:r w:rsidRPr="00A57032">
        <w:rPr>
          <w:rFonts w:ascii="Twentieth Century" w:eastAsia="Twentieth Century" w:hAnsi="Twentieth Century" w:cs="Twentieth Century"/>
          <w:b/>
          <w:color w:val="FFFFFF"/>
          <w:sz w:val="20"/>
        </w:rPr>
        <w:t>ORARIO DI APERTURA</w:t>
      </w:r>
      <w:r w:rsidRPr="00A57032">
        <w:rPr>
          <w:rFonts w:ascii="Twentieth Century" w:eastAsia="Twentieth Century" w:hAnsi="Twentieth Century" w:cs="Twentieth Century"/>
          <w:color w:val="FFFFFF"/>
          <w:szCs w:val="28"/>
        </w:rPr>
        <w:br/>
      </w:r>
      <w:r w:rsidRPr="00A57032">
        <w:rPr>
          <w:rFonts w:ascii="Twentieth Century" w:eastAsia="Twentieth Century" w:hAnsi="Twentieth Century" w:cs="Twentieth Century"/>
          <w:i/>
          <w:color w:val="FFFFFF"/>
          <w:sz w:val="17"/>
          <w:szCs w:val="21"/>
        </w:rPr>
        <w:t>(dal lunedì al venerdì)</w:t>
      </w:r>
    </w:p>
    <w:p w14:paraId="2DD5C0AC" w14:textId="77777777" w:rsidR="00793453" w:rsidRDefault="001A2A02" w:rsidP="00A57032">
      <w:pPr>
        <w:pBdr>
          <w:top w:val="nil"/>
          <w:left w:val="nil"/>
          <w:bottom w:val="nil"/>
          <w:right w:val="nil"/>
          <w:between w:val="nil"/>
        </w:pBdr>
        <w:spacing w:before="120" w:after="60" w:line="240" w:lineRule="auto"/>
        <w:ind w:left="0" w:hanging="2"/>
        <w:jc w:val="center"/>
        <w:rPr>
          <w:rFonts w:ascii="Twentieth Century" w:eastAsia="Twentieth Century" w:hAnsi="Twentieth Century" w:cs="Twentieth Century"/>
          <w:color w:val="000000"/>
          <w:sz w:val="18"/>
          <w:szCs w:val="18"/>
        </w:rPr>
      </w:pPr>
      <w:r>
        <w:rPr>
          <w:rFonts w:ascii="Twentieth Century" w:eastAsia="Twentieth Century" w:hAnsi="Twentieth Century" w:cs="Twentieth Century"/>
          <w:b/>
          <w:color w:val="000000"/>
          <w:sz w:val="21"/>
          <w:szCs w:val="21"/>
          <w:u w:val="single"/>
        </w:rPr>
        <w:t xml:space="preserve">ENTRATA </w:t>
      </w:r>
      <w:r>
        <w:rPr>
          <w:rFonts w:ascii="Twentieth Century" w:eastAsia="Twentieth Century" w:hAnsi="Twentieth Century" w:cs="Twentieth Century"/>
          <w:color w:val="000000"/>
          <w:sz w:val="21"/>
          <w:szCs w:val="21"/>
          <w:u w:val="single"/>
        </w:rPr>
        <w:t xml:space="preserve">dalle </w:t>
      </w:r>
      <w:r>
        <w:rPr>
          <w:rFonts w:ascii="Twentieth Century" w:eastAsia="Twentieth Century" w:hAnsi="Twentieth Century" w:cs="Twentieth Century"/>
          <w:b/>
          <w:color w:val="000000"/>
          <w:sz w:val="21"/>
          <w:szCs w:val="21"/>
          <w:u w:val="single"/>
        </w:rPr>
        <w:t>08.30</w:t>
      </w:r>
      <w:r>
        <w:rPr>
          <w:rFonts w:ascii="Twentieth Century" w:eastAsia="Twentieth Century" w:hAnsi="Twentieth Century" w:cs="Twentieth Century"/>
          <w:color w:val="000000"/>
          <w:sz w:val="21"/>
          <w:szCs w:val="21"/>
          <w:u w:val="single"/>
        </w:rPr>
        <w:t xml:space="preserve"> alle </w:t>
      </w:r>
      <w:r>
        <w:rPr>
          <w:rFonts w:ascii="Twentieth Century" w:eastAsia="Twentieth Century" w:hAnsi="Twentieth Century" w:cs="Twentieth Century"/>
          <w:b/>
          <w:color w:val="000000"/>
          <w:sz w:val="21"/>
          <w:szCs w:val="21"/>
          <w:u w:val="single"/>
        </w:rPr>
        <w:t>09.15</w:t>
      </w:r>
      <w:r>
        <w:rPr>
          <w:rFonts w:ascii="Twentieth Century" w:eastAsia="Twentieth Century" w:hAnsi="Twentieth Century" w:cs="Twentieth Century"/>
          <w:b/>
          <w:color w:val="000000"/>
          <w:sz w:val="21"/>
          <w:szCs w:val="21"/>
          <w:u w:val="single"/>
        </w:rPr>
        <w:br/>
      </w:r>
      <w:r>
        <w:rPr>
          <w:rFonts w:ascii="Twentieth Century" w:eastAsia="Twentieth Century" w:hAnsi="Twentieth Century" w:cs="Twentieth Century"/>
          <w:i/>
          <w:color w:val="000000"/>
          <w:sz w:val="18"/>
          <w:szCs w:val="18"/>
        </w:rPr>
        <w:t>(con possibilità di usufruire su richiesta dell’apertura anticipata del nido dalle 8.00 gratuitamente e dalle 7.30 con supplemento mensile di € 35,00)</w:t>
      </w:r>
      <w:bookmarkStart w:id="0" w:name="_GoBack"/>
      <w:bookmarkEnd w:id="0"/>
    </w:p>
    <w:p w14:paraId="7C4D42B9" w14:textId="77777777" w:rsidR="00793453" w:rsidRDefault="00793453">
      <w:pPr>
        <w:pBdr>
          <w:top w:val="nil"/>
          <w:left w:val="nil"/>
          <w:bottom w:val="single" w:sz="12" w:space="1" w:color="000000"/>
          <w:right w:val="nil"/>
          <w:between w:val="nil"/>
        </w:pBdr>
        <w:spacing w:before="60" w:after="60" w:line="240" w:lineRule="auto"/>
        <w:ind w:left="-2" w:firstLine="0"/>
        <w:jc w:val="center"/>
        <w:rPr>
          <w:rFonts w:ascii="Twentieth Century" w:eastAsia="Twentieth Century" w:hAnsi="Twentieth Century" w:cs="Twentieth Century"/>
          <w:color w:val="000000"/>
          <w:sz w:val="2"/>
          <w:szCs w:val="2"/>
          <w:u w:val="single"/>
        </w:rPr>
      </w:pPr>
    </w:p>
    <w:p w14:paraId="3B05B4E9" w14:textId="77777777" w:rsidR="00793453" w:rsidRPr="00F04439" w:rsidRDefault="001A2A02">
      <w:pPr>
        <w:pBdr>
          <w:top w:val="nil"/>
          <w:left w:val="nil"/>
          <w:bottom w:val="nil"/>
          <w:right w:val="nil"/>
          <w:between w:val="nil"/>
        </w:pBdr>
        <w:shd w:val="clear" w:color="auto" w:fill="008080"/>
        <w:spacing w:before="80" w:after="40" w:line="240" w:lineRule="auto"/>
        <w:ind w:left="0" w:hanging="2"/>
        <w:jc w:val="center"/>
        <w:rPr>
          <w:rFonts w:ascii="Tw Cen MT" w:eastAsia="Twentieth Century" w:hAnsi="Tw Cen MT" w:cs="Twentieth Century"/>
          <w:color w:val="FFFFFF"/>
          <w:sz w:val="20"/>
          <w:szCs w:val="20"/>
        </w:rPr>
      </w:pPr>
      <w:r w:rsidRPr="00F04439">
        <w:rPr>
          <w:rFonts w:ascii="Tw Cen MT" w:eastAsia="Twentieth Century" w:hAnsi="Tw Cen MT" w:cs="Twentieth Century"/>
          <w:color w:val="FFFFFF"/>
          <w:sz w:val="20"/>
          <w:szCs w:val="20"/>
        </w:rPr>
        <w:t>TIPOLOGIE DI FREQUENZA e RETTE MENSILI</w:t>
      </w:r>
      <w:r w:rsidRPr="00F04439">
        <w:rPr>
          <w:rFonts w:ascii="Tw Cen MT" w:eastAsia="Twentieth Century" w:hAnsi="Tw Cen MT" w:cs="Twentieth Century"/>
          <w:color w:val="FFFFFF"/>
          <w:sz w:val="20"/>
          <w:szCs w:val="20"/>
        </w:rPr>
        <w:br/>
      </w:r>
      <w:r w:rsidRPr="00F04439">
        <w:rPr>
          <w:rFonts w:ascii="Tw Cen MT" w:eastAsia="Twentieth Century" w:hAnsi="Tw Cen MT" w:cs="Twentieth Century"/>
          <w:i/>
          <w:color w:val="FFFFFF"/>
          <w:sz w:val="20"/>
          <w:szCs w:val="20"/>
        </w:rPr>
        <w:t>(compresi pasti e pannolini)</w:t>
      </w:r>
    </w:p>
    <w:tbl>
      <w:tblPr>
        <w:tblStyle w:val="a"/>
        <w:tblW w:w="11138" w:type="dxa"/>
        <w:tblInd w:w="0" w:type="dxa"/>
        <w:tblLayout w:type="fixed"/>
        <w:tblLook w:val="0000" w:firstRow="0" w:lastRow="0" w:firstColumn="0" w:lastColumn="0" w:noHBand="0" w:noVBand="0"/>
      </w:tblPr>
      <w:tblGrid>
        <w:gridCol w:w="3096"/>
        <w:gridCol w:w="704"/>
        <w:gridCol w:w="704"/>
        <w:gridCol w:w="2049"/>
        <w:gridCol w:w="163"/>
        <w:gridCol w:w="2212"/>
        <w:gridCol w:w="2210"/>
      </w:tblGrid>
      <w:tr w:rsidR="00793453" w:rsidRPr="00F04439" w14:paraId="58B9237E" w14:textId="77777777">
        <w:trPr>
          <w:cantSplit/>
          <w:trHeight w:val="195"/>
        </w:trPr>
        <w:tc>
          <w:tcPr>
            <w:tcW w:w="309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64FA124E" w14:textId="77777777" w:rsidR="00793453" w:rsidRPr="00F04439" w:rsidRDefault="001A2A02">
            <w:pPr>
              <w:pBdr>
                <w:top w:val="nil"/>
                <w:left w:val="nil"/>
                <w:bottom w:val="nil"/>
                <w:right w:val="nil"/>
                <w:between w:val="nil"/>
              </w:pBdr>
              <w:spacing w:line="240" w:lineRule="auto"/>
              <w:ind w:left="0" w:hanging="2"/>
              <w:rPr>
                <w:rFonts w:ascii="Tw Cen MT" w:eastAsia="Twentieth Century" w:hAnsi="Tw Cen MT" w:cs="Twentieth Century"/>
                <w:color w:val="000000"/>
                <w:sz w:val="20"/>
                <w:szCs w:val="20"/>
              </w:rPr>
            </w:pPr>
            <w:r w:rsidRPr="00F04439">
              <w:rPr>
                <w:rFonts w:ascii="Tw Cen MT" w:eastAsia="Twentieth Century" w:hAnsi="Tw Cen MT" w:cs="Twentieth Century"/>
                <w:b/>
                <w:color w:val="000000"/>
                <w:sz w:val="20"/>
                <w:szCs w:val="20"/>
              </w:rPr>
              <w:t xml:space="preserve">FASCE DI REDDITO </w:t>
            </w:r>
            <w:r w:rsidRPr="00F04439">
              <w:rPr>
                <w:rFonts w:ascii="Tw Cen MT" w:eastAsia="Twentieth Century" w:hAnsi="Tw Cen MT" w:cs="Twentieth Century"/>
                <w:b/>
                <w:color w:val="000000"/>
                <w:sz w:val="20"/>
                <w:szCs w:val="20"/>
                <w:u w:val="single"/>
              </w:rPr>
              <w:t>ISEE</w:t>
            </w:r>
            <w:r w:rsidRPr="00F04439">
              <w:rPr>
                <w:rFonts w:ascii="Tw Cen MT" w:eastAsia="Twentieth Century" w:hAnsi="Tw Cen MT" w:cs="Twentieth Century"/>
                <w:b/>
                <w:color w:val="000000"/>
                <w:sz w:val="20"/>
                <w:szCs w:val="20"/>
              </w:rPr>
              <w:t xml:space="preserve"> </w:t>
            </w:r>
          </w:p>
        </w:tc>
        <w:tc>
          <w:tcPr>
            <w:tcW w:w="1408"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689D14FF"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b/>
                <w:color w:val="000000"/>
                <w:sz w:val="20"/>
                <w:szCs w:val="20"/>
                <w:u w:val="single"/>
              </w:rPr>
              <w:t>USCITA</w:t>
            </w:r>
          </w:p>
        </w:tc>
        <w:tc>
          <w:tcPr>
            <w:tcW w:w="2212" w:type="dxa"/>
            <w:gridSpan w:val="2"/>
            <w:tcBorders>
              <w:top w:val="single" w:sz="4" w:space="0" w:color="000000"/>
              <w:left w:val="nil"/>
              <w:bottom w:val="single" w:sz="4" w:space="0" w:color="000000"/>
              <w:right w:val="single" w:sz="4" w:space="0" w:color="000000"/>
            </w:tcBorders>
            <w:shd w:val="clear" w:color="auto" w:fill="FFFFFF"/>
            <w:vAlign w:val="center"/>
          </w:tcPr>
          <w:p w14:paraId="6D3B7298"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b/>
                <w:color w:val="000000"/>
                <w:sz w:val="20"/>
                <w:szCs w:val="20"/>
              </w:rPr>
              <w:t>I FASCIA</w:t>
            </w:r>
          </w:p>
        </w:tc>
        <w:tc>
          <w:tcPr>
            <w:tcW w:w="2212" w:type="dxa"/>
            <w:tcBorders>
              <w:top w:val="single" w:sz="4" w:space="0" w:color="000000"/>
              <w:left w:val="nil"/>
              <w:bottom w:val="single" w:sz="4" w:space="0" w:color="000000"/>
              <w:right w:val="single" w:sz="4" w:space="0" w:color="000000"/>
            </w:tcBorders>
            <w:shd w:val="clear" w:color="auto" w:fill="FFFFFF"/>
            <w:vAlign w:val="center"/>
          </w:tcPr>
          <w:p w14:paraId="1CA82A01"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b/>
                <w:color w:val="000000"/>
                <w:sz w:val="20"/>
                <w:szCs w:val="20"/>
              </w:rPr>
              <w:t>II FASCIA</w:t>
            </w:r>
          </w:p>
        </w:tc>
        <w:tc>
          <w:tcPr>
            <w:tcW w:w="2210" w:type="dxa"/>
            <w:tcBorders>
              <w:top w:val="single" w:sz="4" w:space="0" w:color="000000"/>
              <w:left w:val="nil"/>
              <w:bottom w:val="single" w:sz="4" w:space="0" w:color="000000"/>
              <w:right w:val="single" w:sz="4" w:space="0" w:color="000000"/>
            </w:tcBorders>
            <w:shd w:val="clear" w:color="auto" w:fill="FFFFFF"/>
            <w:vAlign w:val="center"/>
          </w:tcPr>
          <w:p w14:paraId="7A603AB5"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b/>
                <w:color w:val="000000"/>
                <w:sz w:val="20"/>
                <w:szCs w:val="20"/>
              </w:rPr>
              <w:t>III FASCIA</w:t>
            </w:r>
          </w:p>
        </w:tc>
      </w:tr>
      <w:tr w:rsidR="00793453" w:rsidRPr="00F04439" w14:paraId="5E6403A7" w14:textId="77777777">
        <w:trPr>
          <w:cantSplit/>
          <w:trHeight w:val="195"/>
        </w:trPr>
        <w:tc>
          <w:tcPr>
            <w:tcW w:w="309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51938EC9" w14:textId="77777777" w:rsidR="00793453" w:rsidRPr="00F04439" w:rsidRDefault="00793453">
            <w:pPr>
              <w:widowControl w:val="0"/>
              <w:pBdr>
                <w:top w:val="nil"/>
                <w:left w:val="nil"/>
                <w:bottom w:val="nil"/>
                <w:right w:val="nil"/>
                <w:between w:val="nil"/>
              </w:pBdr>
              <w:spacing w:line="276" w:lineRule="auto"/>
              <w:ind w:left="0" w:hanging="2"/>
              <w:rPr>
                <w:rFonts w:ascii="Tw Cen MT" w:eastAsia="Twentieth Century" w:hAnsi="Tw Cen MT" w:cs="Twentieth Century"/>
                <w:color w:val="000000"/>
                <w:sz w:val="20"/>
                <w:szCs w:val="20"/>
              </w:rPr>
            </w:pPr>
          </w:p>
        </w:tc>
        <w:tc>
          <w:tcPr>
            <w:tcW w:w="704" w:type="dxa"/>
            <w:tcBorders>
              <w:top w:val="single" w:sz="4" w:space="0" w:color="000000"/>
              <w:left w:val="single" w:sz="4" w:space="0" w:color="000000"/>
              <w:bottom w:val="single" w:sz="12" w:space="0" w:color="000000"/>
              <w:right w:val="single" w:sz="4" w:space="0" w:color="000000"/>
            </w:tcBorders>
            <w:shd w:val="clear" w:color="auto" w:fill="FFFFFF"/>
          </w:tcPr>
          <w:p w14:paraId="24D99215"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b/>
                <w:color w:val="000000"/>
                <w:sz w:val="20"/>
                <w:szCs w:val="20"/>
              </w:rPr>
              <w:t>dalle</w:t>
            </w:r>
          </w:p>
        </w:tc>
        <w:tc>
          <w:tcPr>
            <w:tcW w:w="704" w:type="dxa"/>
            <w:tcBorders>
              <w:top w:val="single" w:sz="4" w:space="0" w:color="000000"/>
              <w:left w:val="single" w:sz="4" w:space="0" w:color="000000"/>
              <w:bottom w:val="single" w:sz="12" w:space="0" w:color="000000"/>
              <w:right w:val="single" w:sz="4" w:space="0" w:color="000000"/>
            </w:tcBorders>
            <w:shd w:val="clear" w:color="auto" w:fill="FFFFFF"/>
          </w:tcPr>
          <w:p w14:paraId="49C5FA08"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b/>
                <w:color w:val="000000"/>
                <w:sz w:val="20"/>
                <w:szCs w:val="20"/>
              </w:rPr>
              <w:t>alle</w:t>
            </w:r>
          </w:p>
        </w:tc>
        <w:tc>
          <w:tcPr>
            <w:tcW w:w="2212" w:type="dxa"/>
            <w:gridSpan w:val="2"/>
            <w:tcBorders>
              <w:top w:val="single" w:sz="4" w:space="0" w:color="000000"/>
              <w:left w:val="nil"/>
              <w:bottom w:val="single" w:sz="12" w:space="0" w:color="000000"/>
              <w:right w:val="single" w:sz="4" w:space="0" w:color="000000"/>
            </w:tcBorders>
            <w:vAlign w:val="center"/>
          </w:tcPr>
          <w:p w14:paraId="4B15ECE8"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b/>
                <w:color w:val="000000"/>
                <w:sz w:val="20"/>
                <w:szCs w:val="20"/>
              </w:rPr>
              <w:t>Fino a € 12.500,00</w:t>
            </w:r>
          </w:p>
        </w:tc>
        <w:tc>
          <w:tcPr>
            <w:tcW w:w="2212" w:type="dxa"/>
            <w:tcBorders>
              <w:top w:val="single" w:sz="4" w:space="0" w:color="000000"/>
              <w:left w:val="nil"/>
              <w:bottom w:val="single" w:sz="12" w:space="0" w:color="000000"/>
              <w:right w:val="single" w:sz="4" w:space="0" w:color="000000"/>
            </w:tcBorders>
            <w:vAlign w:val="center"/>
          </w:tcPr>
          <w:p w14:paraId="232E5E9E"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b/>
                <w:color w:val="000000"/>
                <w:sz w:val="20"/>
                <w:szCs w:val="20"/>
              </w:rPr>
              <w:t xml:space="preserve">da € 12.500,01 </w:t>
            </w:r>
            <w:r w:rsidRPr="00F04439">
              <w:rPr>
                <w:rFonts w:ascii="Tw Cen MT" w:eastAsia="Twentieth Century" w:hAnsi="Tw Cen MT" w:cs="Twentieth Century"/>
                <w:b/>
                <w:color w:val="000000"/>
                <w:sz w:val="20"/>
                <w:szCs w:val="20"/>
              </w:rPr>
              <w:br/>
              <w:t>a € 27.000,00</w:t>
            </w:r>
          </w:p>
        </w:tc>
        <w:tc>
          <w:tcPr>
            <w:tcW w:w="2210" w:type="dxa"/>
            <w:tcBorders>
              <w:top w:val="single" w:sz="4" w:space="0" w:color="000000"/>
              <w:left w:val="nil"/>
              <w:bottom w:val="single" w:sz="12" w:space="0" w:color="000000"/>
              <w:right w:val="single" w:sz="4" w:space="0" w:color="000000"/>
            </w:tcBorders>
            <w:vAlign w:val="center"/>
          </w:tcPr>
          <w:p w14:paraId="44F0A12D"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b/>
                <w:color w:val="000000"/>
                <w:sz w:val="20"/>
                <w:szCs w:val="20"/>
              </w:rPr>
              <w:t>Oltre € 27.000,00</w:t>
            </w:r>
          </w:p>
        </w:tc>
      </w:tr>
      <w:tr w:rsidR="00793453" w:rsidRPr="00F04439" w14:paraId="265BAA57" w14:textId="77777777">
        <w:trPr>
          <w:trHeight w:val="195"/>
        </w:trPr>
        <w:tc>
          <w:tcPr>
            <w:tcW w:w="3096" w:type="dxa"/>
            <w:tcBorders>
              <w:top w:val="single" w:sz="12" w:space="0" w:color="000000"/>
              <w:left w:val="single" w:sz="4" w:space="0" w:color="000000"/>
              <w:bottom w:val="single" w:sz="4" w:space="0" w:color="000000"/>
              <w:right w:val="single" w:sz="4" w:space="0" w:color="000000"/>
            </w:tcBorders>
            <w:shd w:val="clear" w:color="auto" w:fill="FFFFFF"/>
            <w:vAlign w:val="center"/>
          </w:tcPr>
          <w:p w14:paraId="3DED025F" w14:textId="77777777" w:rsidR="00793453" w:rsidRPr="00F04439" w:rsidRDefault="001A2A02">
            <w:pPr>
              <w:pBdr>
                <w:top w:val="nil"/>
                <w:left w:val="nil"/>
                <w:bottom w:val="nil"/>
                <w:right w:val="nil"/>
                <w:between w:val="nil"/>
              </w:pBdr>
              <w:spacing w:line="240" w:lineRule="auto"/>
              <w:ind w:left="0" w:hanging="2"/>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Tempo parziale</w:t>
            </w:r>
          </w:p>
        </w:tc>
        <w:tc>
          <w:tcPr>
            <w:tcW w:w="704" w:type="dxa"/>
            <w:tcBorders>
              <w:top w:val="single" w:sz="12" w:space="0" w:color="000000"/>
              <w:left w:val="single" w:sz="4" w:space="0" w:color="000000"/>
              <w:bottom w:val="single" w:sz="4" w:space="0" w:color="000000"/>
              <w:right w:val="single" w:sz="4" w:space="0" w:color="000000"/>
            </w:tcBorders>
            <w:shd w:val="clear" w:color="auto" w:fill="FFFFFF"/>
          </w:tcPr>
          <w:p w14:paraId="4880D525"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12.45</w:t>
            </w:r>
          </w:p>
        </w:tc>
        <w:tc>
          <w:tcPr>
            <w:tcW w:w="704" w:type="dxa"/>
            <w:tcBorders>
              <w:top w:val="single" w:sz="12" w:space="0" w:color="000000"/>
              <w:left w:val="single" w:sz="4" w:space="0" w:color="000000"/>
              <w:bottom w:val="single" w:sz="4" w:space="0" w:color="000000"/>
              <w:right w:val="single" w:sz="4" w:space="0" w:color="000000"/>
            </w:tcBorders>
            <w:shd w:val="clear" w:color="auto" w:fill="FFFFFF"/>
          </w:tcPr>
          <w:p w14:paraId="117DD618"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13.15</w:t>
            </w:r>
          </w:p>
        </w:tc>
        <w:tc>
          <w:tcPr>
            <w:tcW w:w="2212" w:type="dxa"/>
            <w:gridSpan w:val="2"/>
            <w:tcBorders>
              <w:top w:val="single" w:sz="12" w:space="0" w:color="000000"/>
              <w:left w:val="nil"/>
              <w:bottom w:val="single" w:sz="4" w:space="0" w:color="000000"/>
              <w:right w:val="single" w:sz="4" w:space="0" w:color="000000"/>
            </w:tcBorders>
            <w:shd w:val="clear" w:color="auto" w:fill="FFFFFF"/>
          </w:tcPr>
          <w:p w14:paraId="238B0E8B" w14:textId="7FD5073D" w:rsidR="00793453" w:rsidRPr="00F04439" w:rsidRDefault="0024525B" w:rsidP="00CC05D9">
            <w:pPr>
              <w:pBdr>
                <w:top w:val="nil"/>
                <w:left w:val="nil"/>
                <w:bottom w:val="nil"/>
                <w:right w:val="nil"/>
                <w:between w:val="nil"/>
              </w:pBdr>
              <w:spacing w:line="240" w:lineRule="auto"/>
              <w:ind w:left="0" w:hanging="2"/>
              <w:jc w:val="center"/>
              <w:rPr>
                <w:rFonts w:ascii="Tw Cen MT" w:eastAsia="Twentieth Century" w:hAnsi="Tw Cen MT" w:cs="Twentieth Century"/>
                <w:sz w:val="20"/>
                <w:szCs w:val="20"/>
              </w:rPr>
            </w:pPr>
            <w:r w:rsidRPr="00F04439">
              <w:rPr>
                <w:rFonts w:ascii="Tw Cen MT" w:eastAsia="Twentieth Century" w:hAnsi="Tw Cen MT" w:cs="Twentieth Century"/>
                <w:sz w:val="20"/>
                <w:szCs w:val="20"/>
              </w:rPr>
              <w:t>24</w:t>
            </w:r>
            <w:r w:rsidR="00155E63" w:rsidRPr="00F04439">
              <w:rPr>
                <w:rFonts w:ascii="Tw Cen MT" w:eastAsia="Twentieth Century" w:hAnsi="Tw Cen MT" w:cs="Twentieth Century"/>
                <w:sz w:val="20"/>
                <w:szCs w:val="20"/>
              </w:rPr>
              <w:t>8</w:t>
            </w:r>
            <w:r w:rsidRPr="00F04439">
              <w:rPr>
                <w:rFonts w:ascii="Tw Cen MT" w:eastAsia="Twentieth Century" w:hAnsi="Tw Cen MT" w:cs="Twentieth Century"/>
                <w:sz w:val="20"/>
                <w:szCs w:val="20"/>
              </w:rPr>
              <w:t>,00</w:t>
            </w:r>
          </w:p>
        </w:tc>
        <w:tc>
          <w:tcPr>
            <w:tcW w:w="2212" w:type="dxa"/>
            <w:tcBorders>
              <w:top w:val="single" w:sz="12" w:space="0" w:color="000000"/>
              <w:left w:val="nil"/>
              <w:bottom w:val="single" w:sz="4" w:space="0" w:color="000000"/>
              <w:right w:val="single" w:sz="4" w:space="0" w:color="000000"/>
            </w:tcBorders>
            <w:shd w:val="clear" w:color="auto" w:fill="FFFFFF"/>
          </w:tcPr>
          <w:p w14:paraId="28B9AA56" w14:textId="15A6DA18" w:rsidR="00793453" w:rsidRPr="00F04439" w:rsidRDefault="0024525B" w:rsidP="00CC05D9">
            <w:pPr>
              <w:pBdr>
                <w:top w:val="nil"/>
                <w:left w:val="nil"/>
                <w:bottom w:val="nil"/>
                <w:right w:val="nil"/>
                <w:between w:val="nil"/>
              </w:pBdr>
              <w:spacing w:line="240" w:lineRule="auto"/>
              <w:ind w:left="0" w:hanging="2"/>
              <w:jc w:val="center"/>
              <w:rPr>
                <w:rFonts w:ascii="Tw Cen MT" w:eastAsia="Twentieth Century" w:hAnsi="Tw Cen MT" w:cs="Twentieth Century"/>
                <w:sz w:val="20"/>
                <w:szCs w:val="20"/>
              </w:rPr>
            </w:pPr>
            <w:r w:rsidRPr="00F04439">
              <w:rPr>
                <w:rFonts w:ascii="Tw Cen MT" w:eastAsia="Twentieth Century" w:hAnsi="Tw Cen MT" w:cs="Twentieth Century"/>
                <w:sz w:val="20"/>
                <w:szCs w:val="20"/>
              </w:rPr>
              <w:t>30</w:t>
            </w:r>
            <w:r w:rsidR="00155E63" w:rsidRPr="00F04439">
              <w:rPr>
                <w:rFonts w:ascii="Tw Cen MT" w:eastAsia="Twentieth Century" w:hAnsi="Tw Cen MT" w:cs="Twentieth Century"/>
                <w:sz w:val="20"/>
                <w:szCs w:val="20"/>
              </w:rPr>
              <w:t>8</w:t>
            </w:r>
            <w:r w:rsidRPr="00F04439">
              <w:rPr>
                <w:rFonts w:ascii="Tw Cen MT" w:eastAsia="Twentieth Century" w:hAnsi="Tw Cen MT" w:cs="Twentieth Century"/>
                <w:sz w:val="20"/>
                <w:szCs w:val="20"/>
              </w:rPr>
              <w:t>,00</w:t>
            </w:r>
          </w:p>
        </w:tc>
        <w:tc>
          <w:tcPr>
            <w:tcW w:w="2210" w:type="dxa"/>
            <w:tcBorders>
              <w:top w:val="single" w:sz="12" w:space="0" w:color="000000"/>
              <w:left w:val="nil"/>
              <w:bottom w:val="single" w:sz="4" w:space="0" w:color="000000"/>
              <w:right w:val="single" w:sz="4" w:space="0" w:color="000000"/>
            </w:tcBorders>
            <w:shd w:val="clear" w:color="auto" w:fill="FFFFFF"/>
          </w:tcPr>
          <w:p w14:paraId="75C875CA" w14:textId="3A89B290" w:rsidR="00793453" w:rsidRPr="00F04439" w:rsidRDefault="00155E63" w:rsidP="00CC05D9">
            <w:pPr>
              <w:pBdr>
                <w:top w:val="nil"/>
                <w:left w:val="nil"/>
                <w:bottom w:val="nil"/>
                <w:right w:val="nil"/>
                <w:between w:val="nil"/>
              </w:pBdr>
              <w:spacing w:line="240" w:lineRule="auto"/>
              <w:ind w:left="0" w:hanging="2"/>
              <w:jc w:val="center"/>
              <w:rPr>
                <w:rFonts w:ascii="Tw Cen MT" w:eastAsia="Twentieth Century" w:hAnsi="Tw Cen MT" w:cs="Twentieth Century"/>
                <w:sz w:val="20"/>
                <w:szCs w:val="20"/>
              </w:rPr>
            </w:pPr>
            <w:r w:rsidRPr="00F04439">
              <w:rPr>
                <w:rFonts w:ascii="Tw Cen MT" w:eastAsia="Twentieth Century" w:hAnsi="Tw Cen MT" w:cs="Twentieth Century"/>
                <w:sz w:val="20"/>
                <w:szCs w:val="20"/>
              </w:rPr>
              <w:t>390</w:t>
            </w:r>
            <w:r w:rsidR="0024525B" w:rsidRPr="00F04439">
              <w:rPr>
                <w:rFonts w:ascii="Tw Cen MT" w:eastAsia="Twentieth Century" w:hAnsi="Tw Cen MT" w:cs="Twentieth Century"/>
                <w:sz w:val="20"/>
                <w:szCs w:val="20"/>
              </w:rPr>
              <w:t>,00</w:t>
            </w:r>
          </w:p>
        </w:tc>
      </w:tr>
      <w:tr w:rsidR="00793453" w:rsidRPr="00F04439" w14:paraId="0ED39A03" w14:textId="77777777">
        <w:trPr>
          <w:trHeight w:val="195"/>
        </w:trPr>
        <w:tc>
          <w:tcPr>
            <w:tcW w:w="3096" w:type="dxa"/>
            <w:tcBorders>
              <w:top w:val="single" w:sz="4" w:space="0" w:color="000000"/>
              <w:left w:val="single" w:sz="4" w:space="0" w:color="000000"/>
              <w:bottom w:val="single" w:sz="12" w:space="0" w:color="000000"/>
              <w:right w:val="single" w:sz="4" w:space="0" w:color="000000"/>
            </w:tcBorders>
            <w:shd w:val="clear" w:color="auto" w:fill="FFFFFF"/>
            <w:vAlign w:val="center"/>
          </w:tcPr>
          <w:p w14:paraId="25A28B12" w14:textId="77777777" w:rsidR="00793453" w:rsidRPr="00F04439" w:rsidRDefault="001A2A02">
            <w:pPr>
              <w:pBdr>
                <w:top w:val="nil"/>
                <w:left w:val="nil"/>
                <w:bottom w:val="nil"/>
                <w:right w:val="nil"/>
                <w:between w:val="nil"/>
              </w:pBdr>
              <w:spacing w:line="240" w:lineRule="auto"/>
              <w:ind w:left="0" w:hanging="2"/>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Tempo pieno</w:t>
            </w:r>
          </w:p>
        </w:tc>
        <w:tc>
          <w:tcPr>
            <w:tcW w:w="704" w:type="dxa"/>
            <w:tcBorders>
              <w:top w:val="single" w:sz="4" w:space="0" w:color="000000"/>
              <w:left w:val="single" w:sz="4" w:space="0" w:color="000000"/>
              <w:bottom w:val="single" w:sz="12" w:space="0" w:color="000000"/>
              <w:right w:val="single" w:sz="4" w:space="0" w:color="000000"/>
            </w:tcBorders>
            <w:shd w:val="clear" w:color="auto" w:fill="FFFFFF"/>
          </w:tcPr>
          <w:p w14:paraId="67BE059B"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16.00</w:t>
            </w:r>
          </w:p>
        </w:tc>
        <w:tc>
          <w:tcPr>
            <w:tcW w:w="704" w:type="dxa"/>
            <w:tcBorders>
              <w:top w:val="single" w:sz="4" w:space="0" w:color="000000"/>
              <w:left w:val="single" w:sz="4" w:space="0" w:color="000000"/>
              <w:bottom w:val="single" w:sz="12" w:space="0" w:color="000000"/>
              <w:right w:val="single" w:sz="4" w:space="0" w:color="000000"/>
            </w:tcBorders>
            <w:shd w:val="clear" w:color="auto" w:fill="FFFFFF"/>
          </w:tcPr>
          <w:p w14:paraId="7FEA03DD"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17.00</w:t>
            </w:r>
          </w:p>
        </w:tc>
        <w:tc>
          <w:tcPr>
            <w:tcW w:w="2212" w:type="dxa"/>
            <w:gridSpan w:val="2"/>
            <w:tcBorders>
              <w:top w:val="single" w:sz="4" w:space="0" w:color="000000"/>
              <w:left w:val="nil"/>
              <w:bottom w:val="single" w:sz="12" w:space="0" w:color="000000"/>
              <w:right w:val="single" w:sz="4" w:space="0" w:color="000000"/>
            </w:tcBorders>
            <w:shd w:val="clear" w:color="auto" w:fill="FFFFFF"/>
          </w:tcPr>
          <w:p w14:paraId="4FA33F74" w14:textId="14240E87" w:rsidR="00793453" w:rsidRPr="00F04439" w:rsidRDefault="0024525B" w:rsidP="00CC05D9">
            <w:pPr>
              <w:pBdr>
                <w:top w:val="nil"/>
                <w:left w:val="nil"/>
                <w:bottom w:val="nil"/>
                <w:right w:val="nil"/>
                <w:between w:val="nil"/>
              </w:pBdr>
              <w:spacing w:line="240" w:lineRule="auto"/>
              <w:ind w:left="0" w:hanging="2"/>
              <w:jc w:val="center"/>
              <w:rPr>
                <w:rFonts w:ascii="Tw Cen MT" w:eastAsia="Twentieth Century" w:hAnsi="Tw Cen MT" w:cs="Twentieth Century"/>
                <w:sz w:val="20"/>
                <w:szCs w:val="20"/>
              </w:rPr>
            </w:pPr>
            <w:r w:rsidRPr="00F04439">
              <w:rPr>
                <w:rFonts w:ascii="Tw Cen MT" w:eastAsia="Twentieth Century" w:hAnsi="Tw Cen MT" w:cs="Twentieth Century"/>
                <w:sz w:val="20"/>
                <w:szCs w:val="20"/>
              </w:rPr>
              <w:t>35</w:t>
            </w:r>
            <w:r w:rsidR="00155E63" w:rsidRPr="00F04439">
              <w:rPr>
                <w:rFonts w:ascii="Tw Cen MT" w:eastAsia="Twentieth Century" w:hAnsi="Tw Cen MT" w:cs="Twentieth Century"/>
                <w:sz w:val="20"/>
                <w:szCs w:val="20"/>
              </w:rPr>
              <w:t>5,</w:t>
            </w:r>
            <w:r w:rsidRPr="00F04439">
              <w:rPr>
                <w:rFonts w:ascii="Tw Cen MT" w:eastAsia="Twentieth Century" w:hAnsi="Tw Cen MT" w:cs="Twentieth Century"/>
                <w:sz w:val="20"/>
                <w:szCs w:val="20"/>
              </w:rPr>
              <w:t>00</w:t>
            </w:r>
          </w:p>
        </w:tc>
        <w:tc>
          <w:tcPr>
            <w:tcW w:w="2212" w:type="dxa"/>
            <w:tcBorders>
              <w:top w:val="single" w:sz="4" w:space="0" w:color="000000"/>
              <w:left w:val="nil"/>
              <w:bottom w:val="single" w:sz="12" w:space="0" w:color="000000"/>
              <w:right w:val="single" w:sz="4" w:space="0" w:color="000000"/>
            </w:tcBorders>
            <w:shd w:val="clear" w:color="auto" w:fill="FFFFFF"/>
          </w:tcPr>
          <w:p w14:paraId="44C61CE2" w14:textId="174730F1" w:rsidR="00793453" w:rsidRPr="00F04439" w:rsidRDefault="0024525B" w:rsidP="00CC05D9">
            <w:pPr>
              <w:pBdr>
                <w:top w:val="nil"/>
                <w:left w:val="nil"/>
                <w:bottom w:val="nil"/>
                <w:right w:val="nil"/>
                <w:between w:val="nil"/>
              </w:pBdr>
              <w:spacing w:line="240" w:lineRule="auto"/>
              <w:ind w:left="0" w:hanging="2"/>
              <w:jc w:val="center"/>
              <w:rPr>
                <w:rFonts w:ascii="Tw Cen MT" w:eastAsia="Twentieth Century" w:hAnsi="Tw Cen MT" w:cs="Twentieth Century"/>
                <w:sz w:val="20"/>
                <w:szCs w:val="20"/>
              </w:rPr>
            </w:pPr>
            <w:r w:rsidRPr="00F04439">
              <w:rPr>
                <w:rFonts w:ascii="Tw Cen MT" w:eastAsia="Twentieth Century" w:hAnsi="Tw Cen MT" w:cs="Twentieth Century"/>
                <w:sz w:val="20"/>
                <w:szCs w:val="20"/>
              </w:rPr>
              <w:t>43</w:t>
            </w:r>
            <w:r w:rsidR="00155E63" w:rsidRPr="00F04439">
              <w:rPr>
                <w:rFonts w:ascii="Tw Cen MT" w:eastAsia="Twentieth Century" w:hAnsi="Tw Cen MT" w:cs="Twentieth Century"/>
                <w:sz w:val="20"/>
                <w:szCs w:val="20"/>
              </w:rPr>
              <w:t>8</w:t>
            </w:r>
            <w:r w:rsidRPr="00F04439">
              <w:rPr>
                <w:rFonts w:ascii="Tw Cen MT" w:eastAsia="Twentieth Century" w:hAnsi="Tw Cen MT" w:cs="Twentieth Century"/>
                <w:sz w:val="20"/>
                <w:szCs w:val="20"/>
              </w:rPr>
              <w:t>,00</w:t>
            </w:r>
          </w:p>
        </w:tc>
        <w:tc>
          <w:tcPr>
            <w:tcW w:w="2210" w:type="dxa"/>
            <w:tcBorders>
              <w:top w:val="single" w:sz="4" w:space="0" w:color="000000"/>
              <w:left w:val="nil"/>
              <w:bottom w:val="single" w:sz="12" w:space="0" w:color="000000"/>
              <w:right w:val="single" w:sz="4" w:space="0" w:color="000000"/>
            </w:tcBorders>
            <w:shd w:val="clear" w:color="auto" w:fill="FFFFFF"/>
          </w:tcPr>
          <w:p w14:paraId="7F4ED879" w14:textId="5FB74021" w:rsidR="00793453" w:rsidRPr="00F04439" w:rsidRDefault="0024525B" w:rsidP="00CC05D9">
            <w:pPr>
              <w:pBdr>
                <w:top w:val="nil"/>
                <w:left w:val="nil"/>
                <w:bottom w:val="nil"/>
                <w:right w:val="nil"/>
                <w:between w:val="nil"/>
              </w:pBdr>
              <w:spacing w:line="240" w:lineRule="auto"/>
              <w:ind w:left="0" w:hanging="2"/>
              <w:jc w:val="center"/>
              <w:rPr>
                <w:rFonts w:ascii="Tw Cen MT" w:eastAsia="Twentieth Century" w:hAnsi="Tw Cen MT" w:cs="Twentieth Century"/>
                <w:sz w:val="20"/>
                <w:szCs w:val="20"/>
              </w:rPr>
            </w:pPr>
            <w:r w:rsidRPr="00F04439">
              <w:rPr>
                <w:rFonts w:ascii="Tw Cen MT" w:eastAsia="Twentieth Century" w:hAnsi="Tw Cen MT" w:cs="Twentieth Century"/>
                <w:sz w:val="20"/>
                <w:szCs w:val="20"/>
              </w:rPr>
              <w:t>55</w:t>
            </w:r>
            <w:r w:rsidR="00155E63" w:rsidRPr="00F04439">
              <w:rPr>
                <w:rFonts w:ascii="Tw Cen MT" w:eastAsia="Twentieth Century" w:hAnsi="Tw Cen MT" w:cs="Twentieth Century"/>
                <w:sz w:val="20"/>
                <w:szCs w:val="20"/>
              </w:rPr>
              <w:t>6</w:t>
            </w:r>
            <w:r w:rsidRPr="00F04439">
              <w:rPr>
                <w:rFonts w:ascii="Tw Cen MT" w:eastAsia="Twentieth Century" w:hAnsi="Tw Cen MT" w:cs="Twentieth Century"/>
                <w:sz w:val="20"/>
                <w:szCs w:val="20"/>
              </w:rPr>
              <w:t>,00</w:t>
            </w:r>
          </w:p>
        </w:tc>
      </w:tr>
      <w:tr w:rsidR="00793453" w:rsidRPr="00F04439" w14:paraId="232A1A85" w14:textId="77777777">
        <w:trPr>
          <w:trHeight w:val="195"/>
        </w:trPr>
        <w:tc>
          <w:tcPr>
            <w:tcW w:w="3096" w:type="dxa"/>
            <w:tcBorders>
              <w:top w:val="single" w:sz="12" w:space="0" w:color="000000"/>
              <w:left w:val="single" w:sz="4" w:space="0" w:color="000000"/>
              <w:bottom w:val="single" w:sz="4" w:space="0" w:color="000000"/>
              <w:right w:val="single" w:sz="4" w:space="0" w:color="000000"/>
            </w:tcBorders>
            <w:shd w:val="clear" w:color="auto" w:fill="FFFFFF"/>
            <w:vAlign w:val="center"/>
          </w:tcPr>
          <w:p w14:paraId="66C828E6" w14:textId="77777777" w:rsidR="00793453" w:rsidRPr="00F04439" w:rsidRDefault="001A2A02">
            <w:pPr>
              <w:pBdr>
                <w:top w:val="nil"/>
                <w:left w:val="nil"/>
                <w:bottom w:val="nil"/>
                <w:right w:val="nil"/>
                <w:between w:val="nil"/>
              </w:pBdr>
              <w:spacing w:line="240" w:lineRule="auto"/>
              <w:ind w:left="0" w:hanging="2"/>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Prolungamento fino alle 17.30</w:t>
            </w:r>
          </w:p>
        </w:tc>
        <w:tc>
          <w:tcPr>
            <w:tcW w:w="704" w:type="dxa"/>
            <w:tcBorders>
              <w:top w:val="single" w:sz="12" w:space="0" w:color="000000"/>
              <w:left w:val="single" w:sz="4" w:space="0" w:color="000000"/>
              <w:bottom w:val="single" w:sz="4" w:space="0" w:color="000000"/>
              <w:right w:val="single" w:sz="4" w:space="0" w:color="000000"/>
            </w:tcBorders>
            <w:shd w:val="clear" w:color="auto" w:fill="FFFFFF"/>
          </w:tcPr>
          <w:p w14:paraId="27D5E828"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17.00</w:t>
            </w:r>
          </w:p>
        </w:tc>
        <w:tc>
          <w:tcPr>
            <w:tcW w:w="704" w:type="dxa"/>
            <w:tcBorders>
              <w:top w:val="single" w:sz="12" w:space="0" w:color="000000"/>
              <w:left w:val="single" w:sz="4" w:space="0" w:color="000000"/>
              <w:bottom w:val="single" w:sz="4" w:space="0" w:color="000000"/>
              <w:right w:val="single" w:sz="4" w:space="0" w:color="000000"/>
            </w:tcBorders>
            <w:shd w:val="clear" w:color="auto" w:fill="FFFFFF"/>
          </w:tcPr>
          <w:p w14:paraId="54380FE3"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17.30</w:t>
            </w:r>
          </w:p>
        </w:tc>
        <w:tc>
          <w:tcPr>
            <w:tcW w:w="6634" w:type="dxa"/>
            <w:gridSpan w:val="4"/>
            <w:tcBorders>
              <w:top w:val="single" w:sz="12" w:space="0" w:color="000000"/>
              <w:left w:val="nil"/>
              <w:bottom w:val="single" w:sz="4" w:space="0" w:color="000000"/>
              <w:right w:val="single" w:sz="4" w:space="0" w:color="000000"/>
            </w:tcBorders>
            <w:shd w:val="clear" w:color="auto" w:fill="FFFFFF"/>
            <w:vAlign w:val="center"/>
          </w:tcPr>
          <w:p w14:paraId="05C64AA4"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Supplemento mensile di 50,00 €</w:t>
            </w:r>
          </w:p>
        </w:tc>
      </w:tr>
      <w:tr w:rsidR="00793453" w:rsidRPr="00F04439" w14:paraId="798F8B30" w14:textId="77777777">
        <w:trPr>
          <w:trHeight w:val="195"/>
        </w:trPr>
        <w:tc>
          <w:tcPr>
            <w:tcW w:w="309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14828D9" w14:textId="77777777" w:rsidR="00793453" w:rsidRPr="00F04439" w:rsidRDefault="001A2A02">
            <w:pPr>
              <w:pBdr>
                <w:top w:val="nil"/>
                <w:left w:val="nil"/>
                <w:bottom w:val="nil"/>
                <w:right w:val="nil"/>
                <w:between w:val="nil"/>
              </w:pBdr>
              <w:spacing w:line="240" w:lineRule="auto"/>
              <w:ind w:left="0" w:hanging="2"/>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Prolungamento fino alle 18.00</w:t>
            </w:r>
          </w:p>
        </w:tc>
        <w:tc>
          <w:tcPr>
            <w:tcW w:w="704" w:type="dxa"/>
            <w:tcBorders>
              <w:top w:val="single" w:sz="4" w:space="0" w:color="000000"/>
              <w:left w:val="single" w:sz="4" w:space="0" w:color="000000"/>
              <w:bottom w:val="single" w:sz="4" w:space="0" w:color="000000"/>
              <w:right w:val="single" w:sz="4" w:space="0" w:color="000000"/>
            </w:tcBorders>
            <w:shd w:val="clear" w:color="auto" w:fill="FFFFFF"/>
          </w:tcPr>
          <w:p w14:paraId="6853E013"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17.30</w:t>
            </w:r>
          </w:p>
        </w:tc>
        <w:tc>
          <w:tcPr>
            <w:tcW w:w="704" w:type="dxa"/>
            <w:tcBorders>
              <w:top w:val="single" w:sz="4" w:space="0" w:color="000000"/>
              <w:left w:val="single" w:sz="4" w:space="0" w:color="000000"/>
              <w:bottom w:val="single" w:sz="4" w:space="0" w:color="000000"/>
              <w:right w:val="single" w:sz="4" w:space="0" w:color="000000"/>
            </w:tcBorders>
            <w:shd w:val="clear" w:color="auto" w:fill="FFFFFF"/>
          </w:tcPr>
          <w:p w14:paraId="74C83189"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18.00</w:t>
            </w:r>
          </w:p>
        </w:tc>
        <w:tc>
          <w:tcPr>
            <w:tcW w:w="6634" w:type="dxa"/>
            <w:gridSpan w:val="4"/>
            <w:tcBorders>
              <w:top w:val="single" w:sz="4" w:space="0" w:color="000000"/>
              <w:left w:val="nil"/>
              <w:bottom w:val="single" w:sz="4" w:space="0" w:color="000000"/>
              <w:right w:val="single" w:sz="4" w:space="0" w:color="000000"/>
            </w:tcBorders>
            <w:shd w:val="clear" w:color="auto" w:fill="FFFFFF"/>
            <w:vAlign w:val="center"/>
          </w:tcPr>
          <w:p w14:paraId="3F213F8B"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Supplemento mensile di 100,00 €</w:t>
            </w:r>
          </w:p>
        </w:tc>
      </w:tr>
      <w:tr w:rsidR="00793453" w:rsidRPr="00F04439" w14:paraId="43B33B4B" w14:textId="77777777">
        <w:trPr>
          <w:trHeight w:val="195"/>
        </w:trPr>
        <w:tc>
          <w:tcPr>
            <w:tcW w:w="309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2DBAC86" w14:textId="77777777" w:rsidR="00793453" w:rsidRPr="00F04439" w:rsidRDefault="001A2A02">
            <w:pPr>
              <w:pBdr>
                <w:top w:val="nil"/>
                <w:left w:val="nil"/>
                <w:bottom w:val="nil"/>
                <w:right w:val="nil"/>
                <w:between w:val="nil"/>
              </w:pBdr>
              <w:spacing w:line="240" w:lineRule="auto"/>
              <w:ind w:left="0" w:hanging="2"/>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Prolungamento fino alle 18.15</w:t>
            </w:r>
          </w:p>
        </w:tc>
        <w:tc>
          <w:tcPr>
            <w:tcW w:w="704" w:type="dxa"/>
            <w:tcBorders>
              <w:top w:val="single" w:sz="4" w:space="0" w:color="000000"/>
              <w:left w:val="single" w:sz="4" w:space="0" w:color="000000"/>
              <w:bottom w:val="single" w:sz="4" w:space="0" w:color="000000"/>
              <w:right w:val="single" w:sz="4" w:space="0" w:color="000000"/>
            </w:tcBorders>
            <w:shd w:val="clear" w:color="auto" w:fill="FFFFFF"/>
          </w:tcPr>
          <w:p w14:paraId="10763C5E"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18.00</w:t>
            </w:r>
          </w:p>
        </w:tc>
        <w:tc>
          <w:tcPr>
            <w:tcW w:w="704" w:type="dxa"/>
            <w:tcBorders>
              <w:top w:val="single" w:sz="4" w:space="0" w:color="000000"/>
              <w:left w:val="single" w:sz="4" w:space="0" w:color="000000"/>
              <w:bottom w:val="single" w:sz="4" w:space="0" w:color="000000"/>
              <w:right w:val="single" w:sz="4" w:space="0" w:color="000000"/>
            </w:tcBorders>
            <w:shd w:val="clear" w:color="auto" w:fill="FFFFFF"/>
          </w:tcPr>
          <w:p w14:paraId="22F691A8"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18.15</w:t>
            </w:r>
          </w:p>
        </w:tc>
        <w:tc>
          <w:tcPr>
            <w:tcW w:w="6634" w:type="dxa"/>
            <w:gridSpan w:val="4"/>
            <w:tcBorders>
              <w:top w:val="single" w:sz="4" w:space="0" w:color="000000"/>
              <w:left w:val="nil"/>
              <w:bottom w:val="single" w:sz="4" w:space="0" w:color="000000"/>
              <w:right w:val="single" w:sz="4" w:space="0" w:color="000000"/>
            </w:tcBorders>
            <w:shd w:val="clear" w:color="auto" w:fill="FFFFFF"/>
            <w:vAlign w:val="center"/>
          </w:tcPr>
          <w:p w14:paraId="683E93A6" w14:textId="4D12E4C4"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Supplemento mensile di 1</w:t>
            </w:r>
            <w:r w:rsidR="00155E63" w:rsidRPr="00F04439">
              <w:rPr>
                <w:rFonts w:ascii="Tw Cen MT" w:eastAsia="Twentieth Century" w:hAnsi="Tw Cen MT" w:cs="Twentieth Century"/>
                <w:color w:val="000000"/>
                <w:sz w:val="20"/>
                <w:szCs w:val="20"/>
              </w:rPr>
              <w:t>2</w:t>
            </w:r>
            <w:r w:rsidR="00481492" w:rsidRPr="00F04439">
              <w:rPr>
                <w:rFonts w:ascii="Tw Cen MT" w:eastAsia="Twentieth Century" w:hAnsi="Tw Cen MT" w:cs="Twentieth Century"/>
                <w:color w:val="000000"/>
                <w:sz w:val="20"/>
                <w:szCs w:val="20"/>
              </w:rPr>
              <w:t>5</w:t>
            </w:r>
            <w:r w:rsidRPr="00F04439">
              <w:rPr>
                <w:rFonts w:ascii="Tw Cen MT" w:eastAsia="Twentieth Century" w:hAnsi="Tw Cen MT" w:cs="Twentieth Century"/>
                <w:color w:val="000000"/>
                <w:sz w:val="20"/>
                <w:szCs w:val="20"/>
              </w:rPr>
              <w:t>,00 €</w:t>
            </w:r>
          </w:p>
        </w:tc>
      </w:tr>
      <w:tr w:rsidR="00793453" w:rsidRPr="00F04439" w14:paraId="3618069B" w14:textId="77777777">
        <w:trPr>
          <w:trHeight w:val="195"/>
        </w:trPr>
        <w:tc>
          <w:tcPr>
            <w:tcW w:w="309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DF68CFA" w14:textId="77777777" w:rsidR="00793453" w:rsidRPr="00F04439" w:rsidRDefault="001A2A02">
            <w:pPr>
              <w:pBdr>
                <w:top w:val="nil"/>
                <w:left w:val="nil"/>
                <w:bottom w:val="nil"/>
                <w:right w:val="nil"/>
                <w:between w:val="nil"/>
              </w:pBdr>
              <w:spacing w:line="240" w:lineRule="auto"/>
              <w:ind w:left="0" w:hanging="2"/>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Prolungamento fino alle 18.30</w:t>
            </w:r>
          </w:p>
        </w:tc>
        <w:tc>
          <w:tcPr>
            <w:tcW w:w="704" w:type="dxa"/>
            <w:tcBorders>
              <w:top w:val="single" w:sz="4" w:space="0" w:color="000000"/>
              <w:left w:val="single" w:sz="4" w:space="0" w:color="000000"/>
              <w:bottom w:val="single" w:sz="4" w:space="0" w:color="000000"/>
              <w:right w:val="single" w:sz="4" w:space="0" w:color="000000"/>
            </w:tcBorders>
            <w:shd w:val="clear" w:color="auto" w:fill="FFFFFF"/>
          </w:tcPr>
          <w:p w14:paraId="068B3FC5"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18.15</w:t>
            </w:r>
          </w:p>
        </w:tc>
        <w:tc>
          <w:tcPr>
            <w:tcW w:w="704" w:type="dxa"/>
            <w:tcBorders>
              <w:top w:val="single" w:sz="4" w:space="0" w:color="000000"/>
              <w:left w:val="single" w:sz="4" w:space="0" w:color="000000"/>
              <w:bottom w:val="single" w:sz="4" w:space="0" w:color="000000"/>
              <w:right w:val="single" w:sz="4" w:space="0" w:color="000000"/>
            </w:tcBorders>
            <w:shd w:val="clear" w:color="auto" w:fill="FFFFFF"/>
          </w:tcPr>
          <w:p w14:paraId="271A2017"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18.30</w:t>
            </w:r>
          </w:p>
        </w:tc>
        <w:tc>
          <w:tcPr>
            <w:tcW w:w="6634" w:type="dxa"/>
            <w:gridSpan w:val="4"/>
            <w:tcBorders>
              <w:top w:val="single" w:sz="4" w:space="0" w:color="000000"/>
              <w:left w:val="nil"/>
              <w:bottom w:val="single" w:sz="4" w:space="0" w:color="000000"/>
              <w:right w:val="single" w:sz="4" w:space="0" w:color="000000"/>
            </w:tcBorders>
            <w:shd w:val="clear" w:color="auto" w:fill="FFFFFF"/>
            <w:vAlign w:val="center"/>
          </w:tcPr>
          <w:p w14:paraId="304DDCB0" w14:textId="77777777" w:rsidR="00793453" w:rsidRPr="00F04439" w:rsidRDefault="001A2A02">
            <w:pPr>
              <w:pBdr>
                <w:top w:val="nil"/>
                <w:left w:val="nil"/>
                <w:bottom w:val="nil"/>
                <w:right w:val="nil"/>
                <w:between w:val="nil"/>
              </w:pBdr>
              <w:spacing w:line="240" w:lineRule="auto"/>
              <w:ind w:left="0" w:hanging="2"/>
              <w:jc w:val="center"/>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Supplemento mensile di 150,00 €</w:t>
            </w:r>
          </w:p>
        </w:tc>
      </w:tr>
      <w:tr w:rsidR="00793453" w:rsidRPr="00F04439" w14:paraId="3B8A7029" w14:textId="77777777">
        <w:trPr>
          <w:trHeight w:val="195"/>
        </w:trPr>
        <w:tc>
          <w:tcPr>
            <w:tcW w:w="3096" w:type="dxa"/>
            <w:tcBorders>
              <w:top w:val="single" w:sz="12" w:space="0" w:color="000000"/>
              <w:left w:val="single" w:sz="4" w:space="0" w:color="000000"/>
              <w:bottom w:val="single" w:sz="4" w:space="0" w:color="000000"/>
              <w:right w:val="single" w:sz="4" w:space="0" w:color="000000"/>
            </w:tcBorders>
            <w:shd w:val="clear" w:color="auto" w:fill="FFFFFF"/>
            <w:vAlign w:val="center"/>
          </w:tcPr>
          <w:p w14:paraId="52C24AC3" w14:textId="77777777" w:rsidR="00793453" w:rsidRPr="00F04439" w:rsidRDefault="001A2A02">
            <w:pPr>
              <w:pBdr>
                <w:top w:val="nil"/>
                <w:left w:val="nil"/>
                <w:bottom w:val="nil"/>
                <w:right w:val="nil"/>
                <w:between w:val="nil"/>
              </w:pBdr>
              <w:spacing w:line="240" w:lineRule="auto"/>
              <w:ind w:left="0" w:hanging="2"/>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Mese di luglio</w:t>
            </w:r>
          </w:p>
        </w:tc>
        <w:tc>
          <w:tcPr>
            <w:tcW w:w="1408" w:type="dxa"/>
            <w:gridSpan w:val="2"/>
            <w:tcBorders>
              <w:top w:val="single" w:sz="12" w:space="0" w:color="000000"/>
              <w:left w:val="single" w:sz="4" w:space="0" w:color="000000"/>
              <w:bottom w:val="single" w:sz="4" w:space="0" w:color="000000"/>
              <w:right w:val="single" w:sz="4" w:space="0" w:color="000000"/>
            </w:tcBorders>
            <w:shd w:val="clear" w:color="auto" w:fill="FFFFFF"/>
            <w:vAlign w:val="center"/>
          </w:tcPr>
          <w:p w14:paraId="02BB0E9C" w14:textId="77777777" w:rsidR="00793453" w:rsidRPr="00F04439" w:rsidRDefault="001A2A02">
            <w:pPr>
              <w:pBdr>
                <w:top w:val="nil"/>
                <w:left w:val="nil"/>
                <w:bottom w:val="nil"/>
                <w:right w:val="nil"/>
                <w:between w:val="nil"/>
              </w:pBdr>
              <w:spacing w:line="240" w:lineRule="auto"/>
              <w:ind w:left="0" w:hanging="2"/>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facoltativo</w:t>
            </w:r>
          </w:p>
        </w:tc>
        <w:tc>
          <w:tcPr>
            <w:tcW w:w="2049" w:type="dxa"/>
            <w:tcBorders>
              <w:top w:val="single" w:sz="12" w:space="0" w:color="000000"/>
              <w:left w:val="nil"/>
              <w:bottom w:val="single" w:sz="4" w:space="0" w:color="000000"/>
              <w:right w:val="single" w:sz="4" w:space="0" w:color="000000"/>
            </w:tcBorders>
            <w:shd w:val="clear" w:color="auto" w:fill="FFFFFF"/>
            <w:vAlign w:val="center"/>
          </w:tcPr>
          <w:p w14:paraId="5D2C1C22" w14:textId="77777777" w:rsidR="00793453" w:rsidRPr="00F04439" w:rsidRDefault="001A2A02">
            <w:pPr>
              <w:pBdr>
                <w:top w:val="nil"/>
                <w:left w:val="nil"/>
                <w:bottom w:val="nil"/>
                <w:right w:val="nil"/>
                <w:between w:val="nil"/>
              </w:pBdr>
              <w:spacing w:line="240" w:lineRule="auto"/>
              <w:ind w:left="0" w:hanging="2"/>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Intero - 100% retta</w:t>
            </w:r>
          </w:p>
        </w:tc>
        <w:tc>
          <w:tcPr>
            <w:tcW w:w="4585" w:type="dxa"/>
            <w:gridSpan w:val="3"/>
            <w:tcBorders>
              <w:top w:val="single" w:sz="12" w:space="0" w:color="000000"/>
              <w:left w:val="nil"/>
              <w:bottom w:val="single" w:sz="4" w:space="0" w:color="000000"/>
              <w:right w:val="single" w:sz="4" w:space="0" w:color="000000"/>
            </w:tcBorders>
            <w:shd w:val="clear" w:color="auto" w:fill="FFFFFF"/>
            <w:vAlign w:val="center"/>
          </w:tcPr>
          <w:p w14:paraId="00403DAB" w14:textId="77777777" w:rsidR="00793453" w:rsidRPr="00F04439" w:rsidRDefault="001A2A02">
            <w:pPr>
              <w:pBdr>
                <w:top w:val="nil"/>
                <w:left w:val="nil"/>
                <w:bottom w:val="nil"/>
                <w:right w:val="nil"/>
                <w:between w:val="nil"/>
              </w:pBdr>
              <w:spacing w:line="240" w:lineRule="auto"/>
              <w:ind w:left="0" w:hanging="2"/>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Metà mese (prima o seconda metà) - 50% retta</w:t>
            </w:r>
          </w:p>
        </w:tc>
      </w:tr>
      <w:tr w:rsidR="00793453" w:rsidRPr="00F04439" w14:paraId="6E001819" w14:textId="77777777">
        <w:trPr>
          <w:trHeight w:val="195"/>
        </w:trPr>
        <w:tc>
          <w:tcPr>
            <w:tcW w:w="4504"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48FDA0B9" w14:textId="77777777" w:rsidR="00793453" w:rsidRPr="00F04439" w:rsidRDefault="001A2A02">
            <w:pPr>
              <w:pBdr>
                <w:top w:val="nil"/>
                <w:left w:val="nil"/>
                <w:bottom w:val="nil"/>
                <w:right w:val="nil"/>
                <w:between w:val="nil"/>
              </w:pBdr>
              <w:spacing w:line="240" w:lineRule="auto"/>
              <w:ind w:left="0" w:hanging="2"/>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Nel caso di fratelli frequentanti il nido o la scuola:</w:t>
            </w:r>
          </w:p>
        </w:tc>
        <w:tc>
          <w:tcPr>
            <w:tcW w:w="6634" w:type="dxa"/>
            <w:gridSpan w:val="4"/>
            <w:tcBorders>
              <w:top w:val="single" w:sz="4" w:space="0" w:color="000000"/>
              <w:left w:val="nil"/>
              <w:bottom w:val="single" w:sz="4" w:space="0" w:color="000000"/>
              <w:right w:val="single" w:sz="4" w:space="0" w:color="000000"/>
            </w:tcBorders>
            <w:shd w:val="clear" w:color="auto" w:fill="FFFFFF"/>
            <w:vAlign w:val="center"/>
          </w:tcPr>
          <w:p w14:paraId="450BBA8A" w14:textId="77777777" w:rsidR="00793453" w:rsidRPr="00F04439" w:rsidRDefault="001A2A02">
            <w:pPr>
              <w:pBdr>
                <w:top w:val="nil"/>
                <w:left w:val="nil"/>
                <w:bottom w:val="nil"/>
                <w:right w:val="nil"/>
                <w:between w:val="nil"/>
              </w:pBdr>
              <w:spacing w:line="240" w:lineRule="auto"/>
              <w:ind w:left="0" w:hanging="2"/>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Sconto del 10% sulla retta di importo maggiore</w:t>
            </w:r>
          </w:p>
        </w:tc>
      </w:tr>
    </w:tbl>
    <w:p w14:paraId="14A95A5D" w14:textId="77777777" w:rsidR="00793453" w:rsidRPr="00F04439" w:rsidRDefault="00793453">
      <w:pPr>
        <w:pBdr>
          <w:top w:val="nil"/>
          <w:left w:val="nil"/>
          <w:bottom w:val="single" w:sz="12" w:space="1" w:color="000000"/>
          <w:right w:val="nil"/>
          <w:between w:val="nil"/>
        </w:pBdr>
        <w:spacing w:line="240" w:lineRule="auto"/>
        <w:ind w:left="0" w:hanging="2"/>
        <w:jc w:val="center"/>
        <w:rPr>
          <w:rFonts w:ascii="Tw Cen MT" w:eastAsia="Twentieth Century" w:hAnsi="Tw Cen MT" w:cs="Twentieth Century"/>
          <w:color w:val="000000"/>
          <w:sz w:val="20"/>
          <w:szCs w:val="20"/>
          <w:u w:val="single"/>
        </w:rPr>
      </w:pPr>
    </w:p>
    <w:p w14:paraId="3FFC6F30" w14:textId="77777777" w:rsidR="00793453" w:rsidRPr="00F04439" w:rsidRDefault="001A2A02">
      <w:pPr>
        <w:pBdr>
          <w:top w:val="nil"/>
          <w:left w:val="nil"/>
          <w:bottom w:val="nil"/>
          <w:right w:val="nil"/>
          <w:between w:val="nil"/>
        </w:pBdr>
        <w:shd w:val="clear" w:color="auto" w:fill="008080"/>
        <w:spacing w:before="80" w:after="40" w:line="240" w:lineRule="auto"/>
        <w:ind w:left="0" w:hanging="2"/>
        <w:jc w:val="center"/>
        <w:rPr>
          <w:rFonts w:ascii="Tw Cen MT" w:eastAsia="Twentieth Century" w:hAnsi="Tw Cen MT" w:cs="Twentieth Century"/>
          <w:color w:val="FFFFFF"/>
          <w:sz w:val="20"/>
          <w:szCs w:val="20"/>
        </w:rPr>
      </w:pPr>
      <w:r w:rsidRPr="00F04439">
        <w:rPr>
          <w:rFonts w:ascii="Tw Cen MT" w:eastAsia="Twentieth Century" w:hAnsi="Tw Cen MT" w:cs="Twentieth Century"/>
          <w:color w:val="FFFFFF"/>
          <w:sz w:val="20"/>
          <w:szCs w:val="20"/>
        </w:rPr>
        <w:t>MODALITÀ DI ISCRIZIONE</w:t>
      </w:r>
    </w:p>
    <w:p w14:paraId="52425044" w14:textId="079E738E" w:rsidR="00793453" w:rsidRPr="00F04439" w:rsidRDefault="001A2A02">
      <w:pPr>
        <w:pBdr>
          <w:top w:val="nil"/>
          <w:left w:val="nil"/>
          <w:bottom w:val="nil"/>
          <w:right w:val="nil"/>
          <w:between w:val="nil"/>
        </w:pBdr>
        <w:spacing w:before="20" w:after="40" w:line="240" w:lineRule="auto"/>
        <w:ind w:left="0" w:hanging="2"/>
        <w:jc w:val="both"/>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 xml:space="preserve">Le iscrizioni si svolgeranno tra il </w:t>
      </w:r>
      <w:r w:rsidR="00155E63" w:rsidRPr="00F04439">
        <w:rPr>
          <w:rFonts w:ascii="Tw Cen MT" w:eastAsia="Twentieth Century" w:hAnsi="Tw Cen MT" w:cs="Twentieth Century"/>
          <w:b/>
          <w:sz w:val="20"/>
          <w:szCs w:val="20"/>
        </w:rPr>
        <w:t>24 febbraio e il 7 aprile 2025 presso il Nido su appuntamento</w:t>
      </w:r>
      <w:r w:rsidRPr="00F04439">
        <w:rPr>
          <w:rFonts w:ascii="Tw Cen MT" w:eastAsia="Twentieth Century" w:hAnsi="Tw Cen MT" w:cs="Twentieth Century"/>
          <w:color w:val="000000"/>
          <w:sz w:val="20"/>
          <w:szCs w:val="20"/>
        </w:rPr>
        <w:t>.</w:t>
      </w:r>
    </w:p>
    <w:p w14:paraId="550E13A6" w14:textId="61C6FDAA" w:rsidR="00793453" w:rsidRPr="00F04439" w:rsidRDefault="001A2A02">
      <w:pPr>
        <w:pBdr>
          <w:top w:val="nil"/>
          <w:left w:val="nil"/>
          <w:bottom w:val="nil"/>
          <w:right w:val="nil"/>
          <w:between w:val="nil"/>
        </w:pBdr>
        <w:spacing w:before="20" w:after="40" w:line="240" w:lineRule="auto"/>
        <w:ind w:left="0" w:hanging="2"/>
        <w:jc w:val="both"/>
        <w:rPr>
          <w:rFonts w:ascii="Tw Cen MT" w:eastAsia="Twentieth Century" w:hAnsi="Tw Cen MT" w:cs="Twentieth Century"/>
          <w:color w:val="000000"/>
          <w:sz w:val="20"/>
          <w:szCs w:val="20"/>
        </w:rPr>
      </w:pPr>
      <w:bookmarkStart w:id="1" w:name="_heading=h.gjdgxs" w:colFirst="0" w:colLast="0"/>
      <w:bookmarkEnd w:id="1"/>
      <w:r w:rsidRPr="00F04439">
        <w:rPr>
          <w:rFonts w:ascii="Tw Cen MT" w:eastAsia="Twentieth Century" w:hAnsi="Tw Cen MT" w:cs="Twentieth Century"/>
          <w:color w:val="000000"/>
          <w:sz w:val="20"/>
          <w:szCs w:val="20"/>
        </w:rPr>
        <w:t>Le famiglie interessate dovranno scrivere all’ indirizzo</w:t>
      </w:r>
      <w:r w:rsidRPr="00F04439">
        <w:rPr>
          <w:rFonts w:ascii="Tw Cen MT" w:eastAsia="Twentieth Century" w:hAnsi="Tw Cen MT" w:cs="Twentieth Century"/>
          <w:b/>
          <w:color w:val="000000"/>
          <w:sz w:val="20"/>
          <w:szCs w:val="20"/>
        </w:rPr>
        <w:t xml:space="preserve"> </w:t>
      </w:r>
      <w:hyperlink r:id="rId8">
        <w:r w:rsidRPr="00F04439">
          <w:rPr>
            <w:rFonts w:ascii="Tw Cen MT" w:eastAsia="Twentieth Century" w:hAnsi="Tw Cen MT" w:cs="Twentieth Century"/>
            <w:color w:val="000000"/>
            <w:sz w:val="20"/>
            <w:szCs w:val="20"/>
            <w:u w:val="single"/>
          </w:rPr>
          <w:t>nidobambinibicocca@unimib.it</w:t>
        </w:r>
      </w:hyperlink>
      <w:r w:rsidRPr="00F04439">
        <w:rPr>
          <w:rFonts w:ascii="Tw Cen MT" w:eastAsia="Twentieth Century" w:hAnsi="Tw Cen MT" w:cs="Twentieth Century"/>
          <w:b/>
          <w:color w:val="000000"/>
          <w:sz w:val="20"/>
          <w:szCs w:val="20"/>
        </w:rPr>
        <w:t xml:space="preserve"> </w:t>
      </w:r>
      <w:r w:rsidRPr="00F04439">
        <w:rPr>
          <w:rFonts w:ascii="Tw Cen MT" w:eastAsia="Twentieth Century" w:hAnsi="Tw Cen MT" w:cs="Twentieth Century"/>
          <w:color w:val="000000"/>
          <w:sz w:val="20"/>
          <w:szCs w:val="20"/>
        </w:rPr>
        <w:t>o</w:t>
      </w:r>
      <w:r w:rsidRPr="00F04439">
        <w:rPr>
          <w:rFonts w:ascii="Tw Cen MT" w:eastAsia="Twentieth Century" w:hAnsi="Tw Cen MT" w:cs="Twentieth Century"/>
          <w:b/>
          <w:color w:val="000000"/>
          <w:sz w:val="20"/>
          <w:szCs w:val="20"/>
        </w:rPr>
        <w:t xml:space="preserve"> </w:t>
      </w:r>
      <w:r w:rsidRPr="00F04439">
        <w:rPr>
          <w:rFonts w:ascii="Tw Cen MT" w:eastAsia="Twentieth Century" w:hAnsi="Tw Cen MT" w:cs="Twentieth Century"/>
          <w:color w:val="000000"/>
          <w:sz w:val="20"/>
          <w:szCs w:val="20"/>
        </w:rPr>
        <w:t xml:space="preserve">telefonare al n. </w:t>
      </w:r>
      <w:r w:rsidRPr="00F04439">
        <w:rPr>
          <w:rFonts w:ascii="Tw Cen MT" w:eastAsia="Twentieth Century" w:hAnsi="Tw Cen MT" w:cs="Twentieth Century"/>
          <w:b/>
          <w:color w:val="000000"/>
          <w:sz w:val="20"/>
          <w:szCs w:val="20"/>
        </w:rPr>
        <w:t xml:space="preserve">02.6448.6950 </w:t>
      </w:r>
      <w:r w:rsidRPr="00F04439">
        <w:rPr>
          <w:rFonts w:ascii="Tw Cen MT" w:eastAsia="Twentieth Century" w:hAnsi="Tw Cen MT" w:cs="Twentieth Century"/>
          <w:color w:val="000000"/>
          <w:sz w:val="20"/>
          <w:szCs w:val="20"/>
        </w:rPr>
        <w:t>lasciando i propri riferimenti; dopo essere state ricontattate per fissare la data del colloquio</w:t>
      </w:r>
      <w:r w:rsidR="00084162" w:rsidRPr="00F04439">
        <w:rPr>
          <w:rFonts w:ascii="Tw Cen MT" w:eastAsia="Twentieth Century" w:hAnsi="Tw Cen MT" w:cs="Twentieth Century"/>
          <w:color w:val="000000"/>
          <w:sz w:val="20"/>
          <w:szCs w:val="20"/>
        </w:rPr>
        <w:t xml:space="preserve">, </w:t>
      </w:r>
      <w:r w:rsidRPr="00F04439">
        <w:rPr>
          <w:rFonts w:ascii="Tw Cen MT" w:eastAsia="Twentieth Century" w:hAnsi="Tw Cen MT" w:cs="Twentieth Century"/>
          <w:color w:val="000000"/>
          <w:sz w:val="20"/>
          <w:szCs w:val="20"/>
        </w:rPr>
        <w:t xml:space="preserve">riceveranno via e-mail la documentazione per la raccolta dei dati necessari che dovrà essere compilata ed inviata alla segreteria del nido prima della data dell’appuntamento. </w:t>
      </w:r>
    </w:p>
    <w:p w14:paraId="1814A412" w14:textId="26237ECD" w:rsidR="00793453" w:rsidRPr="00F04439" w:rsidRDefault="001A2A02">
      <w:pPr>
        <w:pBdr>
          <w:top w:val="nil"/>
          <w:left w:val="nil"/>
          <w:bottom w:val="nil"/>
          <w:right w:val="nil"/>
          <w:between w:val="nil"/>
        </w:pBdr>
        <w:spacing w:before="20" w:after="40" w:line="240" w:lineRule="auto"/>
        <w:ind w:left="0" w:hanging="2"/>
        <w:jc w:val="both"/>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 xml:space="preserve">Potranno essere presentate le domande di iscrizione per i bambini nati a partire dal </w:t>
      </w:r>
      <w:r w:rsidR="00A76B14" w:rsidRPr="00F04439">
        <w:rPr>
          <w:rFonts w:ascii="Tw Cen MT" w:eastAsia="Twentieth Century" w:hAnsi="Tw Cen MT" w:cs="Twentieth Century"/>
          <w:color w:val="000000"/>
          <w:sz w:val="20"/>
          <w:szCs w:val="20"/>
        </w:rPr>
        <w:t>1° gennaio</w:t>
      </w:r>
      <w:r w:rsidRPr="00F04439">
        <w:rPr>
          <w:rFonts w:ascii="Tw Cen MT" w:eastAsia="Twentieth Century" w:hAnsi="Tw Cen MT" w:cs="Twentieth Century"/>
          <w:color w:val="000000"/>
          <w:sz w:val="20"/>
          <w:szCs w:val="20"/>
        </w:rPr>
        <w:t xml:space="preserve"> 20</w:t>
      </w:r>
      <w:r w:rsidRPr="00F04439">
        <w:rPr>
          <w:rFonts w:ascii="Tw Cen MT" w:eastAsia="Twentieth Century" w:hAnsi="Tw Cen MT" w:cs="Twentieth Century"/>
          <w:sz w:val="20"/>
          <w:szCs w:val="20"/>
        </w:rPr>
        <w:t>2</w:t>
      </w:r>
      <w:r w:rsidR="00155E63" w:rsidRPr="00F04439">
        <w:rPr>
          <w:rFonts w:ascii="Tw Cen MT" w:eastAsia="Twentieth Century" w:hAnsi="Tw Cen MT" w:cs="Twentieth Century"/>
          <w:sz w:val="20"/>
          <w:szCs w:val="20"/>
        </w:rPr>
        <w:t>3</w:t>
      </w:r>
      <w:r w:rsidRPr="00F04439">
        <w:rPr>
          <w:rFonts w:ascii="Tw Cen MT" w:eastAsia="Twentieth Century" w:hAnsi="Tw Cen MT" w:cs="Twentieth Century"/>
          <w:color w:val="000000"/>
          <w:sz w:val="20"/>
          <w:szCs w:val="20"/>
        </w:rPr>
        <w:t xml:space="preserve"> o con data presunta del parto entro il 31 maggio 202</w:t>
      </w:r>
      <w:r w:rsidR="00155E63" w:rsidRPr="00F04439">
        <w:rPr>
          <w:rFonts w:ascii="Tw Cen MT" w:eastAsia="Twentieth Century" w:hAnsi="Tw Cen MT" w:cs="Twentieth Century"/>
          <w:sz w:val="20"/>
          <w:szCs w:val="20"/>
        </w:rPr>
        <w:t>5</w:t>
      </w:r>
      <w:r w:rsidRPr="00F04439">
        <w:rPr>
          <w:rFonts w:ascii="Tw Cen MT" w:eastAsia="Twentieth Century" w:hAnsi="Tw Cen MT" w:cs="Twentieth Century"/>
          <w:color w:val="000000"/>
          <w:sz w:val="20"/>
          <w:szCs w:val="20"/>
        </w:rPr>
        <w:t>. Nel caso in cui la nascita dovesse avvenire dopo tale data la domanda verrà annullata d’ufficio.</w:t>
      </w:r>
    </w:p>
    <w:p w14:paraId="7A98813A" w14:textId="7C43F46B" w:rsidR="00793453" w:rsidRPr="00820FC0" w:rsidRDefault="001A2A02" w:rsidP="00820FC0">
      <w:pPr>
        <w:pBdr>
          <w:top w:val="nil"/>
          <w:left w:val="nil"/>
          <w:bottom w:val="nil"/>
          <w:right w:val="nil"/>
          <w:between w:val="nil"/>
        </w:pBdr>
        <w:spacing w:before="20" w:after="40" w:line="240" w:lineRule="auto"/>
        <w:ind w:left="0" w:hanging="2"/>
        <w:jc w:val="both"/>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 xml:space="preserve">Nel caso di domande eccedenti il numero di posti disponibili verrà stilata una graduatoria provvisoria presumibilmente entro il </w:t>
      </w:r>
      <w:r w:rsidR="00155E63" w:rsidRPr="00F04439">
        <w:rPr>
          <w:rFonts w:ascii="Tw Cen MT" w:eastAsia="Twentieth Century" w:hAnsi="Tw Cen MT" w:cs="Twentieth Century"/>
          <w:b/>
          <w:color w:val="000000"/>
          <w:sz w:val="20"/>
          <w:szCs w:val="20"/>
        </w:rPr>
        <w:t>18 aprile 2025</w:t>
      </w:r>
      <w:r w:rsidRPr="00F04439">
        <w:rPr>
          <w:rFonts w:ascii="Tw Cen MT" w:eastAsia="Twentieth Century" w:hAnsi="Tw Cen MT" w:cs="Twentieth Century"/>
          <w:color w:val="000000"/>
          <w:sz w:val="20"/>
          <w:szCs w:val="20"/>
        </w:rPr>
        <w:t>.</w:t>
      </w:r>
      <w:r w:rsidR="00A57032" w:rsidRPr="00F04439">
        <w:rPr>
          <w:rFonts w:ascii="Tw Cen MT" w:eastAsia="Twentieth Century" w:hAnsi="Tw Cen MT" w:cs="Twentieth Century"/>
          <w:color w:val="000000"/>
          <w:sz w:val="20"/>
          <w:szCs w:val="20"/>
        </w:rPr>
        <w:t xml:space="preserve"> </w:t>
      </w:r>
      <w:r w:rsidRPr="00F04439">
        <w:rPr>
          <w:rFonts w:ascii="Tw Cen MT" w:eastAsia="Twentieth Century" w:hAnsi="Tw Cen MT" w:cs="Twentieth Century"/>
          <w:color w:val="000000"/>
          <w:sz w:val="20"/>
          <w:szCs w:val="20"/>
        </w:rPr>
        <w:t>Entro 5 giorni lavorativi dalla sottoscrizione della domanda di iscrizione è richiesto il versamento tramite bonifico bancario di una quota di euro 152,00 a titolo di cauzione, che saranno restituiti nel caso in cui il bambino/a non dovesse raggiungere una posizione utile in graduatoria oppure detratti dalla retta del primo mese di frequenza per le iscrizioni andate a buon fine o trattenuta solo in caso di rinuncia al posto da parte dei genitori.</w:t>
      </w:r>
      <w:r w:rsidRPr="00F04439">
        <w:rPr>
          <w:rFonts w:ascii="Tw Cen MT" w:eastAsia="Twentieth Century" w:hAnsi="Tw Cen MT" w:cs="Twentieth Century"/>
          <w:color w:val="000000"/>
          <w:sz w:val="20"/>
          <w:szCs w:val="20"/>
        </w:rPr>
        <w:tab/>
        <w:t xml:space="preserve"> </w:t>
      </w:r>
      <w:r w:rsidRPr="00F04439">
        <w:rPr>
          <w:rFonts w:ascii="Tw Cen MT" w:eastAsia="Twentieth Century" w:hAnsi="Tw Cen MT" w:cs="Twentieth Century"/>
          <w:color w:val="000000"/>
          <w:sz w:val="20"/>
          <w:szCs w:val="20"/>
        </w:rPr>
        <w:br/>
        <w:t xml:space="preserve">I richiedenti collocati in posizione utile nella graduatoria definitiva sono tenuti a perfezionare l’iscrizione entro e non oltre il </w:t>
      </w:r>
      <w:r w:rsidR="00155E63" w:rsidRPr="00F04439">
        <w:rPr>
          <w:rFonts w:ascii="Tw Cen MT" w:eastAsia="Twentieth Century" w:hAnsi="Tw Cen MT" w:cs="Twentieth Century"/>
          <w:b/>
          <w:sz w:val="20"/>
          <w:szCs w:val="20"/>
        </w:rPr>
        <w:t>5</w:t>
      </w:r>
      <w:r w:rsidRPr="00F04439">
        <w:rPr>
          <w:rFonts w:ascii="Tw Cen MT" w:eastAsia="Twentieth Century" w:hAnsi="Tw Cen MT" w:cs="Twentieth Century"/>
          <w:b/>
          <w:color w:val="000000"/>
          <w:sz w:val="20"/>
          <w:szCs w:val="20"/>
        </w:rPr>
        <w:t xml:space="preserve"> maggio 202</w:t>
      </w:r>
      <w:r w:rsidR="00155E63" w:rsidRPr="00F04439">
        <w:rPr>
          <w:rFonts w:ascii="Tw Cen MT" w:eastAsia="Twentieth Century" w:hAnsi="Tw Cen MT" w:cs="Twentieth Century"/>
          <w:b/>
          <w:color w:val="000000"/>
          <w:sz w:val="20"/>
          <w:szCs w:val="20"/>
        </w:rPr>
        <w:t>5</w:t>
      </w:r>
      <w:r w:rsidRPr="00F04439">
        <w:rPr>
          <w:rFonts w:ascii="Tw Cen MT" w:eastAsia="Twentieth Century" w:hAnsi="Tw Cen MT" w:cs="Twentieth Century"/>
          <w:b/>
          <w:color w:val="000000"/>
          <w:sz w:val="20"/>
          <w:szCs w:val="20"/>
        </w:rPr>
        <w:t xml:space="preserve"> a pena di esclusione</w:t>
      </w:r>
      <w:r w:rsidRPr="00F04439">
        <w:rPr>
          <w:rFonts w:ascii="Tw Cen MT" w:eastAsia="Twentieth Century" w:hAnsi="Tw Cen MT" w:cs="Twentieth Century"/>
          <w:color w:val="000000"/>
          <w:sz w:val="20"/>
          <w:szCs w:val="20"/>
        </w:rPr>
        <w:t>, versando all’Ente una quota corrispondente ad una mensilità intera, valida come conferma dell’iscrizione, che costituirà anticipazione della retta dell’ultimo mese dell’anno educativo (</w:t>
      </w:r>
      <w:r w:rsidRPr="00F04439">
        <w:rPr>
          <w:rFonts w:ascii="Tw Cen MT" w:eastAsia="Twentieth Century" w:hAnsi="Tw Cen MT" w:cs="Twentieth Century"/>
          <w:b/>
          <w:color w:val="000000"/>
          <w:sz w:val="20"/>
          <w:szCs w:val="20"/>
        </w:rPr>
        <w:t>giugno 202</w:t>
      </w:r>
      <w:r w:rsidR="00155E63" w:rsidRPr="00F04439">
        <w:rPr>
          <w:rFonts w:ascii="Tw Cen MT" w:eastAsia="Twentieth Century" w:hAnsi="Tw Cen MT" w:cs="Twentieth Century"/>
          <w:b/>
          <w:color w:val="000000"/>
          <w:sz w:val="20"/>
          <w:szCs w:val="20"/>
        </w:rPr>
        <w:t>6</w:t>
      </w:r>
      <w:r w:rsidRPr="00F04439">
        <w:rPr>
          <w:rFonts w:ascii="Tw Cen MT" w:eastAsia="Twentieth Century" w:hAnsi="Tw Cen MT" w:cs="Twentieth Century"/>
          <w:color w:val="000000"/>
          <w:sz w:val="20"/>
          <w:szCs w:val="20"/>
        </w:rPr>
        <w:t>). Tale quota sarà trattenuta, a titolo di penale, in caso di rinuncia al posto da parte dei genitori. Le indicazioni per i versamenti saranno comunicate in sede di iscrizione.</w:t>
      </w:r>
    </w:p>
    <w:p w14:paraId="47A2904C" w14:textId="77777777" w:rsidR="00793453" w:rsidRPr="00F04439" w:rsidRDefault="00793453">
      <w:pPr>
        <w:pBdr>
          <w:top w:val="nil"/>
          <w:left w:val="nil"/>
          <w:bottom w:val="single" w:sz="12" w:space="1" w:color="000000"/>
          <w:right w:val="nil"/>
          <w:between w:val="nil"/>
        </w:pBdr>
        <w:spacing w:line="240" w:lineRule="auto"/>
        <w:ind w:left="0" w:hanging="2"/>
        <w:jc w:val="center"/>
        <w:rPr>
          <w:rFonts w:ascii="Tw Cen MT" w:eastAsia="Twentieth Century" w:hAnsi="Tw Cen MT" w:cs="Twentieth Century"/>
          <w:color w:val="000000"/>
          <w:sz w:val="20"/>
          <w:szCs w:val="20"/>
          <w:u w:val="single"/>
        </w:rPr>
      </w:pPr>
    </w:p>
    <w:p w14:paraId="428681C2" w14:textId="77777777" w:rsidR="00793453" w:rsidRPr="00F04439" w:rsidRDefault="001A2A02">
      <w:pPr>
        <w:pBdr>
          <w:top w:val="nil"/>
          <w:left w:val="nil"/>
          <w:bottom w:val="nil"/>
          <w:right w:val="nil"/>
          <w:between w:val="nil"/>
        </w:pBdr>
        <w:shd w:val="clear" w:color="auto" w:fill="008080"/>
        <w:spacing w:before="80" w:after="40" w:line="240" w:lineRule="auto"/>
        <w:ind w:left="0" w:hanging="2"/>
        <w:jc w:val="center"/>
        <w:rPr>
          <w:rFonts w:ascii="Tw Cen MT" w:eastAsia="Twentieth Century" w:hAnsi="Tw Cen MT" w:cs="Twentieth Century"/>
          <w:color w:val="FFFFFF"/>
          <w:sz w:val="20"/>
          <w:szCs w:val="20"/>
        </w:rPr>
      </w:pPr>
      <w:r w:rsidRPr="00F04439">
        <w:rPr>
          <w:rFonts w:ascii="Tw Cen MT" w:eastAsia="Twentieth Century" w:hAnsi="Tw Cen MT" w:cs="Twentieth Century"/>
          <w:color w:val="FFFFFF"/>
          <w:sz w:val="20"/>
          <w:szCs w:val="20"/>
        </w:rPr>
        <w:t>SOGGETTI INTERESSATI AL SERVIZIO</w:t>
      </w:r>
    </w:p>
    <w:p w14:paraId="3D2CDAA0" w14:textId="77777777" w:rsidR="00793453" w:rsidRPr="00F04439" w:rsidRDefault="001A2A02">
      <w:pPr>
        <w:pBdr>
          <w:top w:val="nil"/>
          <w:left w:val="nil"/>
          <w:bottom w:val="nil"/>
          <w:right w:val="nil"/>
          <w:between w:val="nil"/>
        </w:pBdr>
        <w:spacing w:before="20" w:after="20" w:line="240" w:lineRule="auto"/>
        <w:ind w:left="0" w:hanging="2"/>
        <w:jc w:val="both"/>
        <w:rPr>
          <w:rFonts w:ascii="Tw Cen MT" w:eastAsia="Twentieth Century" w:hAnsi="Tw Cen MT" w:cs="Twentieth Century"/>
          <w:color w:val="000000"/>
          <w:sz w:val="20"/>
          <w:szCs w:val="20"/>
          <w:u w:val="single"/>
        </w:rPr>
      </w:pPr>
      <w:r w:rsidRPr="00F04439">
        <w:rPr>
          <w:rFonts w:ascii="Tw Cen MT" w:eastAsia="Twentieth Century" w:hAnsi="Tw Cen MT" w:cs="Twentieth Century"/>
          <w:color w:val="000000"/>
          <w:sz w:val="20"/>
          <w:szCs w:val="20"/>
        </w:rPr>
        <w:t>Può essere presentata domanda d’ammissione al Nido per i bambini/e compresi in nuclei familiari ove almeno uno dei genitori risulti tra queste categorie afferenti all’Università degli Studi di Milano-Bicocca.</w:t>
      </w:r>
    </w:p>
    <w:p w14:paraId="7CCBFC38" w14:textId="6CFEDD8D" w:rsidR="00793453" w:rsidRPr="00F04439" w:rsidRDefault="001A2A02">
      <w:pPr>
        <w:pBdr>
          <w:top w:val="nil"/>
          <w:left w:val="nil"/>
          <w:bottom w:val="nil"/>
          <w:right w:val="nil"/>
          <w:between w:val="nil"/>
        </w:pBdr>
        <w:spacing w:before="40" w:after="20" w:line="240" w:lineRule="auto"/>
        <w:ind w:left="0" w:hanging="2"/>
        <w:jc w:val="both"/>
        <w:rPr>
          <w:rFonts w:ascii="Tw Cen MT" w:eastAsia="Twentieth Century" w:hAnsi="Tw Cen MT" w:cs="Twentieth Century"/>
          <w:color w:val="000000"/>
          <w:sz w:val="20"/>
          <w:szCs w:val="20"/>
          <w:u w:val="single"/>
        </w:rPr>
      </w:pPr>
      <w:r w:rsidRPr="00F04439">
        <w:rPr>
          <w:rFonts w:ascii="Tw Cen MT" w:eastAsia="Twentieth Century" w:hAnsi="Tw Cen MT" w:cs="Twentieth Century"/>
          <w:i/>
          <w:color w:val="000000"/>
          <w:sz w:val="20"/>
          <w:szCs w:val="20"/>
          <w:u w:val="single"/>
        </w:rPr>
        <w:t>Personale tecnico/</w:t>
      </w:r>
      <w:proofErr w:type="spellStart"/>
      <w:r w:rsidRPr="00F04439">
        <w:rPr>
          <w:rFonts w:ascii="Tw Cen MT" w:eastAsia="Twentieth Century" w:hAnsi="Tw Cen MT" w:cs="Twentieth Century"/>
          <w:i/>
          <w:color w:val="000000"/>
          <w:sz w:val="20"/>
          <w:szCs w:val="20"/>
          <w:u w:val="single"/>
        </w:rPr>
        <w:t>amm.vo</w:t>
      </w:r>
      <w:proofErr w:type="spellEnd"/>
      <w:r w:rsidRPr="00F04439">
        <w:rPr>
          <w:rFonts w:ascii="Tw Cen MT" w:eastAsia="Twentieth Century" w:hAnsi="Tw Cen MT" w:cs="Twentieth Century"/>
          <w:i/>
          <w:color w:val="000000"/>
          <w:sz w:val="20"/>
          <w:szCs w:val="20"/>
          <w:u w:val="single"/>
        </w:rPr>
        <w:t xml:space="preserve"> a tempo </w:t>
      </w:r>
      <w:r w:rsidR="00CC05D9" w:rsidRPr="00F04439">
        <w:rPr>
          <w:rFonts w:ascii="Tw Cen MT" w:eastAsia="Twentieth Century" w:hAnsi="Tw Cen MT" w:cs="Twentieth Century"/>
          <w:i/>
          <w:color w:val="000000"/>
          <w:sz w:val="20"/>
          <w:szCs w:val="20"/>
          <w:u w:val="single"/>
        </w:rPr>
        <w:t>in</w:t>
      </w:r>
      <w:r w:rsidRPr="00F04439">
        <w:rPr>
          <w:rFonts w:ascii="Tw Cen MT" w:eastAsia="Twentieth Century" w:hAnsi="Tw Cen MT" w:cs="Twentieth Century"/>
          <w:i/>
          <w:color w:val="000000"/>
          <w:sz w:val="20"/>
          <w:szCs w:val="20"/>
          <w:u w:val="single"/>
        </w:rPr>
        <w:t>determinato</w:t>
      </w:r>
      <w:r w:rsidR="00084162" w:rsidRPr="00F04439">
        <w:rPr>
          <w:rFonts w:ascii="Tw Cen MT" w:eastAsia="Twentieth Century" w:hAnsi="Tw Cen MT" w:cs="Twentieth Century"/>
          <w:i/>
          <w:color w:val="000000"/>
          <w:sz w:val="20"/>
          <w:szCs w:val="20"/>
          <w:u w:val="single"/>
        </w:rPr>
        <w:t>/determinato</w:t>
      </w:r>
      <w:r w:rsidR="00CC05D9" w:rsidRPr="00F04439">
        <w:rPr>
          <w:rFonts w:ascii="Tw Cen MT" w:eastAsia="Twentieth Century" w:hAnsi="Tw Cen MT" w:cs="Twentieth Century"/>
          <w:i/>
          <w:color w:val="000000"/>
          <w:sz w:val="20"/>
          <w:szCs w:val="20"/>
          <w:u w:val="single"/>
        </w:rPr>
        <w:t>,</w:t>
      </w:r>
      <w:r w:rsidRPr="00F04439">
        <w:rPr>
          <w:rFonts w:ascii="Tw Cen MT" w:eastAsia="Twentieth Century" w:hAnsi="Tw Cen MT" w:cs="Twentieth Century"/>
          <w:i/>
          <w:color w:val="000000"/>
          <w:sz w:val="20"/>
          <w:szCs w:val="20"/>
          <w:u w:val="single"/>
        </w:rPr>
        <w:t xml:space="preserve"> specializzandi, studenti, assegnisti e dottorandi</w:t>
      </w:r>
      <w:r w:rsidRPr="00F04439">
        <w:rPr>
          <w:rFonts w:ascii="Tw Cen MT" w:eastAsia="Twentieth Century" w:hAnsi="Tw Cen MT" w:cs="Twentieth Century"/>
          <w:i/>
          <w:color w:val="000000"/>
          <w:sz w:val="20"/>
          <w:szCs w:val="20"/>
        </w:rPr>
        <w:t xml:space="preserve">: </w:t>
      </w:r>
      <w:r w:rsidR="00813C45" w:rsidRPr="00F04439">
        <w:rPr>
          <w:rFonts w:ascii="Tw Cen MT" w:eastAsia="Twentieth Century" w:hAnsi="Tw Cen MT" w:cs="Twentieth Century"/>
          <w:color w:val="000000"/>
          <w:sz w:val="20"/>
          <w:szCs w:val="20"/>
        </w:rPr>
        <w:t>i</w:t>
      </w:r>
      <w:r w:rsidRPr="00F04439">
        <w:rPr>
          <w:rFonts w:ascii="Tw Cen MT" w:eastAsia="Twentieth Century" w:hAnsi="Tw Cen MT" w:cs="Twentieth Century"/>
          <w:color w:val="000000"/>
          <w:sz w:val="20"/>
          <w:szCs w:val="20"/>
        </w:rPr>
        <w:t xml:space="preserve"> dipendenti a tempo determinato potranno accedere al servizio nido usufruendo dei benefici previsti dall’Amministrazione fino alla scadenza del contratto/assegno/borsa ovvero al conseguimento del titolo di studio; terminato tale periodo gli stessi dovranno versare l’intero ammontare della retta</w:t>
      </w:r>
      <w:r w:rsidR="00813C45" w:rsidRPr="00F04439">
        <w:rPr>
          <w:rFonts w:ascii="Tw Cen MT" w:eastAsia="Twentieth Century" w:hAnsi="Tw Cen MT" w:cs="Twentieth Century"/>
          <w:color w:val="000000"/>
          <w:sz w:val="20"/>
          <w:szCs w:val="20"/>
        </w:rPr>
        <w:t xml:space="preserve"> prevista come utente PRIVATO</w:t>
      </w:r>
      <w:r w:rsidRPr="00F04439">
        <w:rPr>
          <w:rFonts w:ascii="Tw Cen MT" w:eastAsia="Twentieth Century" w:hAnsi="Tw Cen MT" w:cs="Twentieth Century"/>
          <w:color w:val="000000"/>
          <w:sz w:val="20"/>
          <w:szCs w:val="20"/>
        </w:rPr>
        <w:t xml:space="preserve">, pari ad € </w:t>
      </w:r>
      <w:r w:rsidR="00813C45" w:rsidRPr="00F04439">
        <w:rPr>
          <w:rFonts w:ascii="Tw Cen MT" w:eastAsia="Twentieth Century" w:hAnsi="Tw Cen MT" w:cs="Twentieth Century"/>
          <w:color w:val="000000"/>
          <w:sz w:val="20"/>
          <w:szCs w:val="20"/>
        </w:rPr>
        <w:t>860</w:t>
      </w:r>
      <w:r w:rsidRPr="00F04439">
        <w:rPr>
          <w:rFonts w:ascii="Tw Cen MT" w:eastAsia="Twentieth Century" w:hAnsi="Tw Cen MT" w:cs="Twentieth Century"/>
          <w:color w:val="000000"/>
          <w:sz w:val="20"/>
          <w:szCs w:val="20"/>
        </w:rPr>
        <w:t>,00 mensili (compresi pasti e pannolini).</w:t>
      </w:r>
    </w:p>
    <w:p w14:paraId="3897F737" w14:textId="77777777" w:rsidR="00793453" w:rsidRPr="00F04439" w:rsidRDefault="001A2A02">
      <w:pPr>
        <w:pBdr>
          <w:top w:val="nil"/>
          <w:left w:val="nil"/>
          <w:bottom w:val="nil"/>
          <w:right w:val="nil"/>
          <w:between w:val="nil"/>
        </w:pBdr>
        <w:spacing w:before="40" w:after="20" w:line="240" w:lineRule="auto"/>
        <w:ind w:left="0" w:hanging="2"/>
        <w:jc w:val="both"/>
        <w:rPr>
          <w:rFonts w:ascii="Tw Cen MT" w:eastAsia="Twentieth Century" w:hAnsi="Tw Cen MT" w:cs="Twentieth Century"/>
          <w:color w:val="000000"/>
          <w:sz w:val="20"/>
          <w:szCs w:val="20"/>
          <w:u w:val="single"/>
        </w:rPr>
      </w:pPr>
      <w:r w:rsidRPr="00F04439">
        <w:rPr>
          <w:rFonts w:ascii="Tw Cen MT" w:eastAsia="Twentieth Century" w:hAnsi="Tw Cen MT" w:cs="Twentieth Century"/>
          <w:i/>
          <w:color w:val="000000"/>
          <w:sz w:val="20"/>
          <w:szCs w:val="20"/>
          <w:u w:val="single"/>
        </w:rPr>
        <w:t>Soggetti che collaborano con l’Università, ma non sono titolari di un contratto di lavoro subordinato (borsisti e docenti a contratto):</w:t>
      </w:r>
    </w:p>
    <w:p w14:paraId="38F3D106" w14:textId="2C6E40A1" w:rsidR="00793453" w:rsidRPr="00F04439" w:rsidRDefault="001A2A02">
      <w:pPr>
        <w:pBdr>
          <w:top w:val="nil"/>
          <w:left w:val="nil"/>
          <w:bottom w:val="single" w:sz="12" w:space="1" w:color="000000"/>
          <w:right w:val="nil"/>
          <w:between w:val="nil"/>
        </w:pBdr>
        <w:spacing w:after="40" w:line="240" w:lineRule="auto"/>
        <w:ind w:left="0" w:hanging="2"/>
        <w:jc w:val="both"/>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 xml:space="preserve">Questi soggetti, non potendo usufruire dei benefici economici previsti dall’Amministrazione potranno, qualora vi fossero posti non occupati dai dipendenti che vantano diritto di prelazione, accedere al Nido pagando l’intero ammontare della retta, pari ad € </w:t>
      </w:r>
      <w:r w:rsidR="00813C45" w:rsidRPr="00F04439">
        <w:rPr>
          <w:rFonts w:ascii="Tw Cen MT" w:eastAsia="Twentieth Century" w:hAnsi="Tw Cen MT" w:cs="Twentieth Century"/>
          <w:color w:val="000000"/>
          <w:sz w:val="20"/>
          <w:szCs w:val="20"/>
        </w:rPr>
        <w:t>860</w:t>
      </w:r>
      <w:r w:rsidRPr="00F04439">
        <w:rPr>
          <w:rFonts w:ascii="Tw Cen MT" w:eastAsia="Twentieth Century" w:hAnsi="Tw Cen MT" w:cs="Twentieth Century"/>
          <w:color w:val="000000"/>
          <w:sz w:val="20"/>
          <w:szCs w:val="20"/>
        </w:rPr>
        <w:t>,00 mensili (compresi pasti e pannolini).</w:t>
      </w:r>
    </w:p>
    <w:p w14:paraId="7CA69710" w14:textId="77777777" w:rsidR="00793453" w:rsidRPr="00F04439" w:rsidRDefault="001A2A02">
      <w:pPr>
        <w:pBdr>
          <w:top w:val="nil"/>
          <w:left w:val="nil"/>
          <w:bottom w:val="nil"/>
          <w:right w:val="nil"/>
          <w:between w:val="nil"/>
        </w:pBdr>
        <w:shd w:val="clear" w:color="auto" w:fill="008080"/>
        <w:spacing w:before="80" w:after="40" w:line="240" w:lineRule="auto"/>
        <w:ind w:left="0" w:hanging="2"/>
        <w:jc w:val="center"/>
        <w:rPr>
          <w:rFonts w:ascii="Tw Cen MT" w:eastAsia="Twentieth Century" w:hAnsi="Tw Cen MT" w:cs="Twentieth Century"/>
          <w:color w:val="FFFFFF"/>
          <w:sz w:val="20"/>
          <w:szCs w:val="20"/>
        </w:rPr>
      </w:pPr>
      <w:r w:rsidRPr="00F04439">
        <w:rPr>
          <w:rFonts w:ascii="Tw Cen MT" w:eastAsia="Twentieth Century" w:hAnsi="Tw Cen MT" w:cs="Twentieth Century"/>
          <w:color w:val="FFFFFF"/>
          <w:sz w:val="20"/>
          <w:szCs w:val="20"/>
        </w:rPr>
        <w:t>VISITARE LA STRUTTURA</w:t>
      </w:r>
    </w:p>
    <w:p w14:paraId="3B92E4E9" w14:textId="14B2D3AF" w:rsidR="00793453" w:rsidRDefault="00084162" w:rsidP="00F04439">
      <w:pPr>
        <w:ind w:left="0" w:hanging="2"/>
        <w:rPr>
          <w:rFonts w:ascii="Tw Cen MT" w:eastAsia="Twentieth Century" w:hAnsi="Tw Cen MT" w:cs="Twentieth Century"/>
          <w:color w:val="000000"/>
          <w:sz w:val="20"/>
          <w:szCs w:val="20"/>
        </w:rPr>
      </w:pPr>
      <w:r w:rsidRPr="00F04439">
        <w:rPr>
          <w:rFonts w:ascii="Tw Cen MT" w:eastAsia="Twentieth Century" w:hAnsi="Tw Cen MT" w:cs="Twentieth Century"/>
          <w:color w:val="000000"/>
          <w:sz w:val="20"/>
          <w:szCs w:val="20"/>
        </w:rPr>
        <w:t xml:space="preserve">Sarà possibile visitare la struttura nei giorni </w:t>
      </w:r>
      <w:r w:rsidR="00481492" w:rsidRPr="00F04439">
        <w:rPr>
          <w:rFonts w:ascii="Tw Cen MT" w:eastAsia="Twentieth Century" w:hAnsi="Tw Cen MT" w:cs="Twentieth Century"/>
          <w:b/>
          <w:color w:val="000000"/>
          <w:sz w:val="20"/>
          <w:szCs w:val="20"/>
        </w:rPr>
        <w:t xml:space="preserve">5 marzo, </w:t>
      </w:r>
      <w:r w:rsidR="00155E63" w:rsidRPr="00F04439">
        <w:rPr>
          <w:rFonts w:ascii="Tw Cen MT" w:eastAsia="Twentieth Century" w:hAnsi="Tw Cen MT" w:cs="Twentieth Century"/>
          <w:b/>
          <w:color w:val="000000"/>
          <w:sz w:val="20"/>
          <w:szCs w:val="20"/>
        </w:rPr>
        <w:t>27 marzo e 3 aprile alle ore 17.15.</w:t>
      </w:r>
    </w:p>
    <w:p w14:paraId="2B6FAF8D" w14:textId="77777777" w:rsidR="00F04439" w:rsidRPr="00F04439" w:rsidRDefault="00F04439" w:rsidP="00F04439">
      <w:pPr>
        <w:ind w:left="0" w:hanging="2"/>
        <w:rPr>
          <w:rFonts w:ascii="Tw Cen MT" w:eastAsia="Twentieth Century" w:hAnsi="Tw Cen MT" w:cs="Twentieth Century"/>
          <w:color w:val="000000"/>
          <w:sz w:val="20"/>
          <w:szCs w:val="20"/>
        </w:rPr>
      </w:pPr>
    </w:p>
    <w:p w14:paraId="0D649929" w14:textId="77777777" w:rsidR="00793453" w:rsidRPr="00F04439" w:rsidRDefault="001A2A02">
      <w:pPr>
        <w:pBdr>
          <w:top w:val="nil"/>
          <w:left w:val="nil"/>
          <w:bottom w:val="nil"/>
          <w:right w:val="nil"/>
          <w:between w:val="nil"/>
        </w:pBdr>
        <w:shd w:val="clear" w:color="auto" w:fill="008080"/>
        <w:spacing w:before="80" w:after="40" w:line="240" w:lineRule="auto"/>
        <w:ind w:left="0" w:hanging="2"/>
        <w:jc w:val="center"/>
        <w:rPr>
          <w:rFonts w:ascii="Tw Cen MT" w:eastAsia="Twentieth Century" w:hAnsi="Tw Cen MT" w:cs="Twentieth Century"/>
          <w:color w:val="FFFFFF"/>
          <w:sz w:val="20"/>
          <w:szCs w:val="20"/>
        </w:rPr>
      </w:pPr>
      <w:r w:rsidRPr="00F04439">
        <w:rPr>
          <w:rFonts w:ascii="Tw Cen MT" w:eastAsia="Twentieth Century" w:hAnsi="Tw Cen MT" w:cs="Twentieth Century"/>
          <w:color w:val="FFFFFF"/>
          <w:sz w:val="20"/>
          <w:szCs w:val="20"/>
        </w:rPr>
        <w:t>INFORMAZIONI</w:t>
      </w:r>
    </w:p>
    <w:p w14:paraId="2F618B40" w14:textId="38234245" w:rsidR="00793453" w:rsidRPr="00F04439" w:rsidRDefault="00481492" w:rsidP="00F04439">
      <w:pPr>
        <w:spacing w:after="120"/>
        <w:ind w:left="0" w:hanging="2"/>
        <w:jc w:val="both"/>
        <w:rPr>
          <w:rFonts w:ascii="Tw Cen MT" w:hAnsi="Tw Cen MT"/>
          <w:b/>
          <w:sz w:val="20"/>
          <w:szCs w:val="20"/>
          <w:u w:val="single"/>
        </w:rPr>
      </w:pPr>
      <w:r w:rsidRPr="00F04439">
        <w:rPr>
          <w:rFonts w:ascii="Tw Cen MT" w:hAnsi="Tw Cen MT"/>
          <w:sz w:val="20"/>
          <w:szCs w:val="20"/>
        </w:rPr>
        <w:t>Per informazioni scrivere a</w:t>
      </w:r>
      <w:r w:rsidRPr="00F04439">
        <w:rPr>
          <w:rFonts w:ascii="Tw Cen MT" w:hAnsi="Tw Cen MT"/>
          <w:b/>
          <w:sz w:val="20"/>
          <w:szCs w:val="20"/>
        </w:rPr>
        <w:t xml:space="preserve">: </w:t>
      </w:r>
      <w:hyperlink r:id="rId9" w:history="1">
        <w:r w:rsidRPr="00F04439">
          <w:rPr>
            <w:rStyle w:val="Collegamentoipertestuale"/>
            <w:rFonts w:ascii="Tw Cen MT" w:hAnsi="Tw Cen MT"/>
            <w:b/>
            <w:sz w:val="20"/>
            <w:szCs w:val="20"/>
          </w:rPr>
          <w:t>nidobambinibicocca@unimib.it</w:t>
        </w:r>
      </w:hyperlink>
      <w:r w:rsidRPr="00F04439">
        <w:rPr>
          <w:rFonts w:ascii="Tw Cen MT" w:hAnsi="Tw Cen MT"/>
          <w:b/>
          <w:sz w:val="20"/>
          <w:szCs w:val="20"/>
        </w:rPr>
        <w:t xml:space="preserve"> </w:t>
      </w:r>
      <w:r w:rsidRPr="00F04439">
        <w:rPr>
          <w:rFonts w:ascii="Tw Cen MT" w:hAnsi="Tw Cen MT"/>
          <w:bCs/>
          <w:sz w:val="20"/>
          <w:szCs w:val="20"/>
        </w:rPr>
        <w:t>o</w:t>
      </w:r>
      <w:r w:rsidRPr="00F04439">
        <w:rPr>
          <w:rFonts w:ascii="Tw Cen MT" w:hAnsi="Tw Cen MT"/>
          <w:b/>
          <w:sz w:val="20"/>
          <w:szCs w:val="20"/>
        </w:rPr>
        <w:t xml:space="preserve"> </w:t>
      </w:r>
      <w:r w:rsidRPr="00F04439">
        <w:rPr>
          <w:rFonts w:ascii="Tw Cen MT" w:hAnsi="Tw Cen MT"/>
          <w:sz w:val="20"/>
          <w:szCs w:val="20"/>
        </w:rPr>
        <w:t xml:space="preserve">telefonare al n. </w:t>
      </w:r>
      <w:r w:rsidRPr="00F04439">
        <w:rPr>
          <w:rFonts w:ascii="Tw Cen MT" w:hAnsi="Tw Cen MT"/>
          <w:b/>
          <w:sz w:val="20"/>
          <w:szCs w:val="20"/>
        </w:rPr>
        <w:t>02.6448.6950</w:t>
      </w:r>
      <w:r w:rsidRPr="00F04439">
        <w:rPr>
          <w:rFonts w:ascii="Tw Cen MT" w:hAnsi="Tw Cen MT"/>
          <w:sz w:val="20"/>
          <w:szCs w:val="20"/>
        </w:rPr>
        <w:t>.</w:t>
      </w:r>
    </w:p>
    <w:sectPr w:rsidR="00793453" w:rsidRPr="00F04439">
      <w:headerReference w:type="even" r:id="rId10"/>
      <w:headerReference w:type="default" r:id="rId11"/>
      <w:footerReference w:type="even" r:id="rId12"/>
      <w:footerReference w:type="default" r:id="rId13"/>
      <w:headerReference w:type="first" r:id="rId14"/>
      <w:footerReference w:type="first" r:id="rId15"/>
      <w:pgSz w:w="11906" w:h="16838"/>
      <w:pgMar w:top="340" w:right="454" w:bottom="340" w:left="454" w:header="709" w:footer="45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F155A6" w14:textId="77777777" w:rsidR="001E01A4" w:rsidRDefault="001E01A4">
      <w:pPr>
        <w:spacing w:line="240" w:lineRule="auto"/>
        <w:ind w:left="0" w:hanging="2"/>
      </w:pPr>
      <w:r>
        <w:separator/>
      </w:r>
    </w:p>
  </w:endnote>
  <w:endnote w:type="continuationSeparator" w:id="0">
    <w:p w14:paraId="327F8B15" w14:textId="77777777" w:rsidR="001E01A4" w:rsidRDefault="001E01A4">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Twentieth Century">
    <w:altName w:val="Calibri"/>
    <w:charset w:val="00"/>
    <w:family w:val="auto"/>
    <w:pitch w:val="default"/>
  </w:font>
  <w:font w:name="Open Sans">
    <w:altName w:val="Calibri"/>
    <w:charset w:val="00"/>
    <w:family w:val="auto"/>
    <w:pitch w:val="default"/>
  </w:font>
  <w:font w:name="Tw Cen MT">
    <w:panose1 w:val="020B06020201040206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5A68EE" w14:textId="77777777" w:rsidR="00793453" w:rsidRDefault="00793453">
    <w:pPr>
      <w:pBdr>
        <w:top w:val="nil"/>
        <w:left w:val="nil"/>
        <w:bottom w:val="nil"/>
        <w:right w:val="nil"/>
        <w:between w:val="nil"/>
      </w:pBdr>
      <w:tabs>
        <w:tab w:val="center" w:pos="4819"/>
        <w:tab w:val="right" w:pos="9638"/>
      </w:tabs>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512E7A" w14:textId="77777777" w:rsidR="00793453" w:rsidRDefault="00793453">
    <w:pPr>
      <w:pBdr>
        <w:top w:val="nil"/>
        <w:left w:val="nil"/>
        <w:bottom w:val="single" w:sz="12" w:space="1" w:color="000000"/>
        <w:right w:val="nil"/>
        <w:between w:val="nil"/>
      </w:pBdr>
      <w:tabs>
        <w:tab w:val="center" w:pos="4819"/>
        <w:tab w:val="right" w:pos="9638"/>
        <w:tab w:val="right" w:pos="10998"/>
      </w:tabs>
      <w:spacing w:line="240" w:lineRule="auto"/>
      <w:ind w:left="-2" w:firstLine="0"/>
      <w:rPr>
        <w:rFonts w:ascii="Twentieth Century" w:eastAsia="Twentieth Century" w:hAnsi="Twentieth Century" w:cs="Twentieth Century"/>
        <w:color w:val="000000"/>
        <w:sz w:val="2"/>
        <w:szCs w:val="2"/>
      </w:rPr>
    </w:pPr>
  </w:p>
  <w:p w14:paraId="0D70ECB1" w14:textId="77777777" w:rsidR="00793453" w:rsidRDefault="001A2A02">
    <w:pPr>
      <w:pBdr>
        <w:top w:val="nil"/>
        <w:left w:val="nil"/>
        <w:bottom w:val="nil"/>
        <w:right w:val="nil"/>
        <w:between w:val="nil"/>
      </w:pBdr>
      <w:tabs>
        <w:tab w:val="center" w:pos="4819"/>
        <w:tab w:val="right" w:pos="9638"/>
        <w:tab w:val="right" w:pos="10998"/>
      </w:tabs>
      <w:spacing w:line="240" w:lineRule="auto"/>
      <w:ind w:left="0" w:hanging="2"/>
      <w:rPr>
        <w:rFonts w:ascii="Twentieth Century" w:eastAsia="Twentieth Century" w:hAnsi="Twentieth Century" w:cs="Twentieth Century"/>
        <w:color w:val="000000"/>
        <w:sz w:val="20"/>
        <w:szCs w:val="20"/>
      </w:rPr>
    </w:pPr>
    <w:r>
      <w:rPr>
        <w:rFonts w:ascii="Twentieth Century" w:eastAsia="Twentieth Century" w:hAnsi="Twentieth Century" w:cs="Twentieth Century"/>
        <w:color w:val="000000"/>
        <w:sz w:val="20"/>
        <w:szCs w:val="20"/>
      </w:rPr>
      <w:t xml:space="preserve">Informativa </w:t>
    </w:r>
    <w:proofErr w:type="spellStart"/>
    <w:r>
      <w:rPr>
        <w:rFonts w:ascii="Twentieth Century" w:eastAsia="Twentieth Century" w:hAnsi="Twentieth Century" w:cs="Twentieth Century"/>
        <w:color w:val="000000"/>
        <w:sz w:val="20"/>
        <w:szCs w:val="20"/>
      </w:rPr>
      <w:t>Unimib</w:t>
    </w:r>
    <w:proofErr w:type="spellEnd"/>
    <w:r>
      <w:rPr>
        <w:rFonts w:ascii="Twentieth Century" w:eastAsia="Twentieth Century" w:hAnsi="Twentieth Century" w:cs="Twentieth Century"/>
        <w:color w:val="000000"/>
        <w:sz w:val="20"/>
        <w:szCs w:val="20"/>
      </w:rPr>
      <w:tab/>
    </w:r>
    <w:r>
      <w:rPr>
        <w:rFonts w:ascii="Twentieth Century" w:eastAsia="Twentieth Century" w:hAnsi="Twentieth Century" w:cs="Twentieth Century"/>
        <w:color w:val="000000"/>
        <w:sz w:val="20"/>
        <w:szCs w:val="20"/>
      </w:rPr>
      <w:tab/>
    </w:r>
    <w:r>
      <w:rPr>
        <w:rFonts w:ascii="Twentieth Century" w:eastAsia="Twentieth Century" w:hAnsi="Twentieth Century" w:cs="Twentieth Century"/>
        <w:color w:val="000000"/>
        <w:sz w:val="20"/>
        <w:szCs w:val="20"/>
      </w:rPr>
      <w:tab/>
      <w:t>Pagina 1 di 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33CA47" w14:textId="77777777" w:rsidR="00793453" w:rsidRDefault="00793453">
    <w:pPr>
      <w:pBdr>
        <w:top w:val="nil"/>
        <w:left w:val="nil"/>
        <w:bottom w:val="nil"/>
        <w:right w:val="nil"/>
        <w:between w:val="nil"/>
      </w:pBdr>
      <w:tabs>
        <w:tab w:val="center" w:pos="4819"/>
        <w:tab w:val="right" w:pos="9638"/>
      </w:tabs>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215343" w14:textId="77777777" w:rsidR="001E01A4" w:rsidRDefault="001E01A4">
      <w:pPr>
        <w:spacing w:line="240" w:lineRule="auto"/>
        <w:ind w:left="0" w:hanging="2"/>
      </w:pPr>
      <w:r>
        <w:separator/>
      </w:r>
    </w:p>
  </w:footnote>
  <w:footnote w:type="continuationSeparator" w:id="0">
    <w:p w14:paraId="713DFCF2" w14:textId="77777777" w:rsidR="001E01A4" w:rsidRDefault="001E01A4">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4C8AC5" w14:textId="77777777" w:rsidR="00793453" w:rsidRDefault="00793453">
    <w:pPr>
      <w:pBdr>
        <w:top w:val="nil"/>
        <w:left w:val="nil"/>
        <w:bottom w:val="nil"/>
        <w:right w:val="nil"/>
        <w:between w:val="nil"/>
      </w:pBdr>
      <w:tabs>
        <w:tab w:val="center" w:pos="4819"/>
        <w:tab w:val="right" w:pos="9638"/>
      </w:tabs>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F24560" w14:textId="77777777" w:rsidR="00793453" w:rsidRDefault="00793453">
    <w:pPr>
      <w:pBdr>
        <w:top w:val="nil"/>
        <w:left w:val="nil"/>
        <w:bottom w:val="nil"/>
        <w:right w:val="nil"/>
        <w:between w:val="nil"/>
      </w:pBdr>
      <w:tabs>
        <w:tab w:val="center" w:pos="4819"/>
        <w:tab w:val="right" w:pos="9638"/>
      </w:tabs>
      <w:spacing w:line="240" w:lineRule="auto"/>
      <w:ind w:left="0" w:hanging="2"/>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F8E01B" w14:textId="77777777" w:rsidR="00793453" w:rsidRDefault="00793453">
    <w:pPr>
      <w:pBdr>
        <w:top w:val="nil"/>
        <w:left w:val="nil"/>
        <w:bottom w:val="nil"/>
        <w:right w:val="nil"/>
        <w:between w:val="nil"/>
      </w:pBdr>
      <w:tabs>
        <w:tab w:val="center" w:pos="4819"/>
        <w:tab w:val="right" w:pos="9638"/>
      </w:tabs>
      <w:spacing w:line="240" w:lineRule="auto"/>
      <w:ind w:left="0" w:hanging="2"/>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3453"/>
    <w:rsid w:val="00084162"/>
    <w:rsid w:val="000B5840"/>
    <w:rsid w:val="0015121D"/>
    <w:rsid w:val="00155E63"/>
    <w:rsid w:val="001A2A02"/>
    <w:rsid w:val="001E01A4"/>
    <w:rsid w:val="0024525B"/>
    <w:rsid w:val="00481492"/>
    <w:rsid w:val="00595EB8"/>
    <w:rsid w:val="00793453"/>
    <w:rsid w:val="007A0EEC"/>
    <w:rsid w:val="008117F9"/>
    <w:rsid w:val="00813C45"/>
    <w:rsid w:val="00820FC0"/>
    <w:rsid w:val="00971D46"/>
    <w:rsid w:val="00A22F5E"/>
    <w:rsid w:val="00A57032"/>
    <w:rsid w:val="00A70C62"/>
    <w:rsid w:val="00A76B14"/>
    <w:rsid w:val="00CA1761"/>
    <w:rsid w:val="00CC05D9"/>
    <w:rsid w:val="00F04439"/>
    <w:rsid w:val="00F4789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1722AF"/>
  <w15:docId w15:val="{FBCB1677-D9DE-459E-8CB1-463DB954FE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pPr>
      <w:suppressAutoHyphens/>
      <w:spacing w:line="1" w:lineRule="atLeast"/>
      <w:ind w:leftChars="-1" w:left="-1" w:hangingChars="1" w:hanging="1"/>
      <w:textDirection w:val="btLr"/>
      <w:textAlignment w:val="top"/>
      <w:outlineLvl w:val="0"/>
    </w:pPr>
    <w:rPr>
      <w:position w:val="-1"/>
      <w:sz w:val="24"/>
      <w:szCs w:val="24"/>
    </w:rPr>
  </w:style>
  <w:style w:type="paragraph" w:styleId="Titolo1">
    <w:name w:val="heading 1"/>
    <w:basedOn w:val="Normale"/>
    <w:next w:val="Normale"/>
    <w:uiPriority w:val="9"/>
    <w:qFormat/>
    <w:pPr>
      <w:keepNext/>
      <w:keepLines/>
      <w:spacing w:before="480" w:after="12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styleId="Grigliatabella">
    <w:name w:val="Table Grid"/>
    <w:basedOn w:val="Tabellanormale"/>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rPr>
      <w:color w:val="0000FF"/>
      <w:w w:val="100"/>
      <w:position w:val="-1"/>
      <w:u w:val="single"/>
      <w:effect w:val="none"/>
      <w:vertAlign w:val="baseline"/>
      <w:cs w:val="0"/>
      <w:em w:val="none"/>
    </w:rPr>
  </w:style>
  <w:style w:type="character" w:styleId="Collegamentovisitato">
    <w:name w:val="FollowedHyperlink"/>
    <w:rPr>
      <w:color w:val="800080"/>
      <w:w w:val="100"/>
      <w:position w:val="-1"/>
      <w:u w:val="single"/>
      <w:effect w:val="none"/>
      <w:vertAlign w:val="baseline"/>
      <w:cs w:val="0"/>
      <w:em w:val="none"/>
    </w:rPr>
  </w:style>
  <w:style w:type="paragraph" w:styleId="Mappadocumento">
    <w:name w:val="Document Map"/>
    <w:basedOn w:val="Normale"/>
    <w:pPr>
      <w:shd w:val="clear" w:color="auto" w:fill="000080"/>
    </w:pPr>
    <w:rPr>
      <w:rFonts w:ascii="Tahoma" w:hAnsi="Tahoma" w:cs="Tahoma"/>
      <w:sz w:val="20"/>
      <w:szCs w:val="20"/>
    </w:rPr>
  </w:style>
  <w:style w:type="paragraph" w:styleId="Intestazione">
    <w:name w:val="header"/>
    <w:basedOn w:val="Normale"/>
    <w:pPr>
      <w:tabs>
        <w:tab w:val="center" w:pos="4819"/>
        <w:tab w:val="right" w:pos="9638"/>
      </w:tabs>
    </w:pPr>
  </w:style>
  <w:style w:type="paragraph" w:styleId="Pidipagina">
    <w:name w:val="footer"/>
    <w:basedOn w:val="Normale"/>
    <w:pPr>
      <w:tabs>
        <w:tab w:val="center" w:pos="4819"/>
        <w:tab w:val="right" w:pos="9638"/>
      </w:tabs>
    </w:pPr>
  </w:style>
  <w:style w:type="paragraph" w:styleId="Testofumetto">
    <w:name w:val="Balloon Text"/>
    <w:basedOn w:val="Normale"/>
    <w:rPr>
      <w:rFonts w:ascii="Segoe UI" w:hAnsi="Segoe UI" w:cs="Segoe UI"/>
      <w:sz w:val="18"/>
      <w:szCs w:val="18"/>
    </w:rPr>
  </w:style>
  <w:style w:type="character" w:customStyle="1" w:styleId="TestofumettoCarattere">
    <w:name w:val="Testo fumetto Carattere"/>
    <w:rPr>
      <w:rFonts w:ascii="Segoe UI" w:hAnsi="Segoe UI" w:cs="Segoe UI"/>
      <w:w w:val="100"/>
      <w:position w:val="-1"/>
      <w:sz w:val="18"/>
      <w:szCs w:val="18"/>
      <w:effect w:val="none"/>
      <w:vertAlign w:val="baseline"/>
      <w:cs w:val="0"/>
      <w:em w:val="none"/>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4019025">
      <w:bodyDiv w:val="1"/>
      <w:marLeft w:val="0"/>
      <w:marRight w:val="0"/>
      <w:marTop w:val="0"/>
      <w:marBottom w:val="0"/>
      <w:divBdr>
        <w:top w:val="none" w:sz="0" w:space="0" w:color="auto"/>
        <w:left w:val="none" w:sz="0" w:space="0" w:color="auto"/>
        <w:bottom w:val="none" w:sz="0" w:space="0" w:color="auto"/>
        <w:right w:val="none" w:sz="0" w:space="0" w:color="auto"/>
      </w:divBdr>
    </w:div>
    <w:div w:id="19859622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dobambinibicocca@unimib.it"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nidobambinibicocca@unimib.it"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nwOPchxLmar1Kze36OIFxwtwMwQ==">AMUW2mXiq8I1K43INtFsOU9U2C4A4LThnXQsJizqsQ/k7KdrJ89bjoOwuT1qwK+aqvpYhkAM8zOjbMmnmvExCQ1LiSHGCEs6NNY5bWJbWATUYZED3nipspggzjmVkp9imKwz5DmcT/65</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680</Words>
  <Characters>3877</Characters>
  <Application>Microsoft Office Word</Application>
  <DocSecurity>0</DocSecurity>
  <Lines>32</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Marta Bazzani</dc:creator>
  <cp:lastModifiedBy>sabrina.croci@unimib.it</cp:lastModifiedBy>
  <cp:revision>10</cp:revision>
  <cp:lastPrinted>2022-01-31T11:16:00Z</cp:lastPrinted>
  <dcterms:created xsi:type="dcterms:W3CDTF">2024-02-29T16:40:00Z</dcterms:created>
  <dcterms:modified xsi:type="dcterms:W3CDTF">2025-02-20T16:24:00Z</dcterms:modified>
</cp:coreProperties>
</file>