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E96C4E" w14:textId="77777777" w:rsidR="00E410ED" w:rsidRPr="001D4512" w:rsidRDefault="00E410ED" w:rsidP="00DC2018">
      <w:pPr>
        <w:pBdr>
          <w:top w:val="single" w:sz="4" w:space="0" w:color="auto"/>
          <w:left w:val="single" w:sz="4" w:space="4" w:color="auto"/>
          <w:bottom w:val="single" w:sz="4" w:space="1" w:color="auto"/>
          <w:right w:val="single" w:sz="4" w:space="4" w:color="auto"/>
        </w:pBdr>
        <w:spacing w:after="0" w:line="240" w:lineRule="auto"/>
        <w:jc w:val="both"/>
        <w:rPr>
          <w:rFonts w:eastAsia="Times New Roman" w:cs="Arial"/>
          <w:b/>
          <w:bCs/>
          <w:color w:val="000000"/>
          <w:sz w:val="24"/>
          <w:szCs w:val="24"/>
          <w:lang w:eastAsia="it-IT"/>
        </w:rPr>
      </w:pPr>
    </w:p>
    <w:p w14:paraId="5FB55E5F" w14:textId="3F18BE31" w:rsidR="00144498" w:rsidRPr="001D4512" w:rsidRDefault="00144498" w:rsidP="00DC2018">
      <w:pPr>
        <w:pBdr>
          <w:top w:val="single" w:sz="4" w:space="0" w:color="auto"/>
          <w:left w:val="single" w:sz="4" w:space="4" w:color="auto"/>
          <w:bottom w:val="single" w:sz="4" w:space="1" w:color="auto"/>
          <w:right w:val="single" w:sz="4" w:space="4" w:color="auto"/>
        </w:pBdr>
        <w:spacing w:after="0" w:line="240" w:lineRule="auto"/>
        <w:jc w:val="both"/>
        <w:rPr>
          <w:rFonts w:eastAsia="Times New Roman" w:cs="Arial"/>
          <w:b/>
          <w:bCs/>
          <w:color w:val="000000"/>
          <w:sz w:val="24"/>
          <w:szCs w:val="24"/>
          <w:lang w:eastAsia="it-IT"/>
        </w:rPr>
      </w:pPr>
      <w:r w:rsidRPr="001D4512">
        <w:rPr>
          <w:rFonts w:eastAsia="Times New Roman" w:cs="Arial"/>
          <w:b/>
          <w:bCs/>
          <w:color w:val="000000"/>
          <w:sz w:val="24"/>
          <w:szCs w:val="24"/>
          <w:lang w:eastAsia="it-IT"/>
        </w:rPr>
        <w:t xml:space="preserve">EVENTI IN PROGRAMMA NEL MESE </w:t>
      </w:r>
      <w:r w:rsidR="00E410ED" w:rsidRPr="001D4512">
        <w:rPr>
          <w:rFonts w:eastAsia="Times New Roman" w:cs="Arial"/>
          <w:b/>
          <w:bCs/>
          <w:color w:val="000000"/>
          <w:sz w:val="24"/>
          <w:szCs w:val="24"/>
          <w:lang w:eastAsia="it-IT"/>
        </w:rPr>
        <w:t xml:space="preserve">DI </w:t>
      </w:r>
      <w:r w:rsidR="001041FC">
        <w:rPr>
          <w:rFonts w:eastAsia="Times New Roman" w:cs="Arial"/>
          <w:b/>
          <w:bCs/>
          <w:color w:val="000000"/>
          <w:sz w:val="24"/>
          <w:szCs w:val="24"/>
          <w:lang w:eastAsia="it-IT"/>
        </w:rPr>
        <w:t>GIUGNO</w:t>
      </w:r>
    </w:p>
    <w:p w14:paraId="298608DD" w14:textId="16225131" w:rsidR="00144498" w:rsidRDefault="00E410ED" w:rsidP="00DC2018">
      <w:pPr>
        <w:pBdr>
          <w:top w:val="single" w:sz="4" w:space="0" w:color="auto"/>
          <w:left w:val="single" w:sz="4" w:space="4" w:color="auto"/>
          <w:bottom w:val="single" w:sz="4" w:space="1" w:color="auto"/>
          <w:right w:val="single" w:sz="4" w:space="4" w:color="auto"/>
        </w:pBdr>
        <w:spacing w:after="0" w:line="240" w:lineRule="auto"/>
        <w:jc w:val="both"/>
        <w:rPr>
          <w:rFonts w:eastAsia="Times New Roman" w:cs="Arial"/>
          <w:b/>
          <w:bCs/>
          <w:color w:val="000000"/>
          <w:sz w:val="24"/>
          <w:szCs w:val="24"/>
          <w:lang w:eastAsia="it-IT"/>
        </w:rPr>
      </w:pPr>
      <w:r w:rsidRPr="001D4512">
        <w:rPr>
          <w:rFonts w:eastAsia="Times New Roman" w:cs="Arial"/>
          <w:b/>
          <w:bCs/>
          <w:color w:val="000000"/>
          <w:sz w:val="24"/>
          <w:szCs w:val="24"/>
          <w:lang w:eastAsia="it-IT"/>
        </w:rPr>
        <w:t>ORCHESTRA SINFONICA DI MILANO – Auditorium di Milano, Largo Mahler</w:t>
      </w:r>
    </w:p>
    <w:p w14:paraId="3EF0BFDF" w14:textId="77777777" w:rsidR="00B232D9" w:rsidRDefault="00B232D9" w:rsidP="00DC2018">
      <w:pPr>
        <w:pBdr>
          <w:top w:val="single" w:sz="4" w:space="0" w:color="auto"/>
          <w:left w:val="single" w:sz="4" w:space="4" w:color="auto"/>
          <w:bottom w:val="single" w:sz="4" w:space="1" w:color="auto"/>
          <w:right w:val="single" w:sz="4" w:space="4" w:color="auto"/>
        </w:pBdr>
        <w:spacing w:after="0" w:line="240" w:lineRule="auto"/>
        <w:jc w:val="both"/>
        <w:rPr>
          <w:rFonts w:eastAsia="Times New Roman" w:cs="Arial"/>
          <w:b/>
          <w:bCs/>
          <w:color w:val="000000"/>
          <w:sz w:val="24"/>
          <w:szCs w:val="24"/>
          <w:lang w:eastAsia="it-IT"/>
        </w:rPr>
      </w:pPr>
    </w:p>
    <w:p w14:paraId="1DAAF5DD" w14:textId="30393F20" w:rsidR="001041FC" w:rsidRPr="00B232D9" w:rsidRDefault="00B232D9" w:rsidP="00DC2018">
      <w:pPr>
        <w:pBdr>
          <w:top w:val="single" w:sz="4" w:space="0" w:color="auto"/>
          <w:left w:val="single" w:sz="4" w:space="4" w:color="auto"/>
          <w:bottom w:val="single" w:sz="4" w:space="1" w:color="auto"/>
          <w:right w:val="single" w:sz="4" w:space="4" w:color="auto"/>
        </w:pBdr>
        <w:spacing w:after="0" w:line="240" w:lineRule="auto"/>
        <w:jc w:val="both"/>
        <w:rPr>
          <w:rFonts w:eastAsia="Times New Roman" w:cs="Arial"/>
          <w:color w:val="000000"/>
          <w:sz w:val="24"/>
          <w:szCs w:val="24"/>
          <w:lang w:eastAsia="it-IT"/>
        </w:rPr>
      </w:pPr>
      <w:r w:rsidRPr="00B232D9">
        <w:rPr>
          <w:rFonts w:eastAsia="Times New Roman" w:cs="Arial"/>
          <w:color w:val="000000"/>
          <w:sz w:val="24"/>
          <w:szCs w:val="24"/>
          <w:lang w:eastAsia="it-IT"/>
        </w:rPr>
        <w:t>Biglietti ridotti scrivendo a</w:t>
      </w:r>
      <w:r>
        <w:rPr>
          <w:rFonts w:eastAsia="Times New Roman" w:cs="Arial"/>
          <w:color w:val="000000"/>
          <w:sz w:val="24"/>
          <w:szCs w:val="24"/>
          <w:lang w:eastAsia="it-IT"/>
        </w:rPr>
        <w:t xml:space="preserve"> </w:t>
      </w:r>
      <w:hyperlink r:id="rId4" w:history="1">
        <w:r w:rsidR="001041FC" w:rsidRPr="0091293A">
          <w:rPr>
            <w:rStyle w:val="Collegamentoipertestuale"/>
            <w:rFonts w:eastAsia="Times New Roman" w:cs="Arial"/>
            <w:sz w:val="24"/>
            <w:szCs w:val="24"/>
            <w:lang w:eastAsia="it-IT"/>
          </w:rPr>
          <w:t>marketing@sinfonicadimilano.org </w:t>
        </w:r>
      </w:hyperlink>
    </w:p>
    <w:p w14:paraId="03CF1C29" w14:textId="77777777" w:rsidR="00144498" w:rsidRPr="001D4512" w:rsidRDefault="00144498" w:rsidP="00DC2018">
      <w:pPr>
        <w:spacing w:after="0" w:line="240" w:lineRule="auto"/>
        <w:jc w:val="both"/>
        <w:rPr>
          <w:rFonts w:cs="Arial"/>
          <w:color w:val="000000"/>
          <w:sz w:val="20"/>
          <w:szCs w:val="20"/>
        </w:rPr>
      </w:pPr>
    </w:p>
    <w:p w14:paraId="35B23A2D" w14:textId="52DF3D62" w:rsidR="001D4512" w:rsidRDefault="00000000" w:rsidP="00DC2018">
      <w:pPr>
        <w:spacing w:after="0" w:line="240" w:lineRule="auto"/>
        <w:jc w:val="both"/>
        <w:rPr>
          <w:rStyle w:val="Collegamentoipertestuale"/>
          <w:rFonts w:cs="Arial"/>
          <w:b/>
          <w:bCs/>
        </w:rPr>
      </w:pPr>
      <w:hyperlink r:id="rId5" w:history="1">
        <w:r w:rsidR="001D4512" w:rsidRPr="001D4512">
          <w:rPr>
            <w:rStyle w:val="Collegamentoipertestuale"/>
            <w:rFonts w:cs="Arial"/>
            <w:b/>
            <w:bCs/>
          </w:rPr>
          <w:t>SIBELIUS / DVOŘÁK</w:t>
        </w:r>
      </w:hyperlink>
    </w:p>
    <w:p w14:paraId="536DF625" w14:textId="77777777" w:rsidR="00DC2018" w:rsidRPr="001D4512" w:rsidRDefault="00DC2018" w:rsidP="00DC2018">
      <w:pPr>
        <w:spacing w:after="0" w:line="240" w:lineRule="auto"/>
        <w:jc w:val="both"/>
        <w:rPr>
          <w:rFonts w:cs="Arial"/>
          <w:b/>
          <w:bCs/>
        </w:rPr>
      </w:pPr>
    </w:p>
    <w:p w14:paraId="63CFA791" w14:textId="77777777" w:rsidR="001041FC" w:rsidRPr="001041FC" w:rsidRDefault="001041FC" w:rsidP="00DC2018">
      <w:pPr>
        <w:spacing w:after="0" w:line="240" w:lineRule="auto"/>
        <w:jc w:val="both"/>
        <w:rPr>
          <w:rFonts w:cs="Arial"/>
          <w:b/>
          <w:bCs/>
          <w:color w:val="FF0000"/>
        </w:rPr>
      </w:pPr>
      <w:r w:rsidRPr="001041FC">
        <w:rPr>
          <w:rFonts w:cs="Arial"/>
          <w:b/>
          <w:bCs/>
          <w:color w:val="FF0000"/>
        </w:rPr>
        <w:t>Biglietto unico €15</w:t>
      </w:r>
    </w:p>
    <w:p w14:paraId="305C5A0A" w14:textId="77777777" w:rsidR="001041FC" w:rsidRPr="00DC2018" w:rsidRDefault="001041FC" w:rsidP="00DC2018">
      <w:pPr>
        <w:spacing w:after="0" w:line="240" w:lineRule="auto"/>
        <w:jc w:val="both"/>
        <w:rPr>
          <w:rFonts w:cs="Arial"/>
        </w:rPr>
      </w:pPr>
      <w:r w:rsidRPr="00DC2018">
        <w:rPr>
          <w:rFonts w:eastAsia="Times New Roman" w:cs="Arial"/>
          <w:color w:val="000000"/>
          <w:lang w:eastAsia="it-IT"/>
        </w:rPr>
        <w:t xml:space="preserve">scrivendo a </w:t>
      </w:r>
      <w:hyperlink r:id="rId6" w:history="1">
        <w:r w:rsidRPr="00DC2018">
          <w:rPr>
            <w:rStyle w:val="Collegamentoipertestuale"/>
            <w:rFonts w:eastAsia="Times New Roman" w:cs="Arial"/>
            <w:lang w:eastAsia="it-IT"/>
          </w:rPr>
          <w:t>marketing@sinfonicadimilano.org </w:t>
        </w:r>
      </w:hyperlink>
    </w:p>
    <w:p w14:paraId="4E879ED8" w14:textId="77777777" w:rsidR="001D4512" w:rsidRPr="001D4512" w:rsidRDefault="001D4512" w:rsidP="00DC2018">
      <w:pPr>
        <w:spacing w:after="0" w:line="240" w:lineRule="auto"/>
        <w:jc w:val="both"/>
        <w:rPr>
          <w:rFonts w:cs="Arial"/>
        </w:rPr>
      </w:pPr>
    </w:p>
    <w:p w14:paraId="43E59CA9" w14:textId="110E1879" w:rsidR="001D4512" w:rsidRPr="001D4512" w:rsidRDefault="001D4512" w:rsidP="00DC2018">
      <w:pPr>
        <w:spacing w:after="0" w:line="240" w:lineRule="auto"/>
        <w:jc w:val="both"/>
        <w:rPr>
          <w:rFonts w:cs="Arial"/>
        </w:rPr>
      </w:pPr>
      <w:r w:rsidRPr="001D4512">
        <w:rPr>
          <w:rFonts w:cs="Arial"/>
          <w:b/>
          <w:bCs/>
        </w:rPr>
        <w:t>venerdì 30 maggio</w:t>
      </w:r>
      <w:r w:rsidRPr="001D4512">
        <w:rPr>
          <w:rFonts w:cs="Arial"/>
        </w:rPr>
        <w:t xml:space="preserve"> 2025, ore 20</w:t>
      </w:r>
    </w:p>
    <w:p w14:paraId="5AB7D137" w14:textId="319CE813" w:rsidR="001D4512" w:rsidRPr="001D4512" w:rsidRDefault="001D4512" w:rsidP="00DC2018">
      <w:pPr>
        <w:spacing w:after="0" w:line="240" w:lineRule="auto"/>
        <w:jc w:val="both"/>
        <w:rPr>
          <w:rFonts w:cs="Arial"/>
        </w:rPr>
      </w:pPr>
      <w:r w:rsidRPr="001D4512">
        <w:rPr>
          <w:rFonts w:cs="Arial"/>
          <w:b/>
          <w:bCs/>
        </w:rPr>
        <w:t>domenica 01 giugno</w:t>
      </w:r>
      <w:r w:rsidRPr="001D4512">
        <w:rPr>
          <w:rFonts w:cs="Arial"/>
        </w:rPr>
        <w:t xml:space="preserve"> 2025, ore 16</w:t>
      </w:r>
    </w:p>
    <w:p w14:paraId="73E526AE" w14:textId="77777777" w:rsidR="001D4512" w:rsidRPr="001D4512" w:rsidRDefault="001D4512" w:rsidP="00DC2018">
      <w:pPr>
        <w:spacing w:after="0" w:line="240" w:lineRule="auto"/>
        <w:jc w:val="both"/>
        <w:rPr>
          <w:rFonts w:cs="Arial"/>
        </w:rPr>
      </w:pPr>
    </w:p>
    <w:p w14:paraId="5A36AB21" w14:textId="241A06DC" w:rsidR="001D4512" w:rsidRPr="001D4512" w:rsidRDefault="001D4512" w:rsidP="00DC2018">
      <w:pPr>
        <w:spacing w:after="0" w:line="240" w:lineRule="auto"/>
        <w:jc w:val="both"/>
        <w:rPr>
          <w:rFonts w:cs="Arial"/>
          <w:b/>
          <w:bCs/>
        </w:rPr>
      </w:pPr>
      <w:r w:rsidRPr="001D4512">
        <w:rPr>
          <w:rFonts w:cs="Arial"/>
          <w:b/>
          <w:bCs/>
        </w:rPr>
        <w:t xml:space="preserve">Jean Sibelius </w:t>
      </w:r>
      <w:r w:rsidRPr="001D4512">
        <w:rPr>
          <w:rFonts w:cs="Arial"/>
        </w:rPr>
        <w:t>Sinfonia n. 1 in Mi minore op. 39</w:t>
      </w:r>
    </w:p>
    <w:p w14:paraId="5E37F2EC" w14:textId="4AFD6F35" w:rsidR="001D4512" w:rsidRPr="001D4512" w:rsidRDefault="001D4512" w:rsidP="00DC2018">
      <w:pPr>
        <w:spacing w:after="0" w:line="240" w:lineRule="auto"/>
        <w:jc w:val="both"/>
        <w:rPr>
          <w:rFonts w:cs="Arial"/>
        </w:rPr>
      </w:pPr>
      <w:proofErr w:type="spellStart"/>
      <w:r w:rsidRPr="001D4512">
        <w:rPr>
          <w:rFonts w:cs="Arial"/>
          <w:b/>
          <w:bCs/>
        </w:rPr>
        <w:t>Antonìn</w:t>
      </w:r>
      <w:proofErr w:type="spellEnd"/>
      <w:r w:rsidRPr="001D4512">
        <w:rPr>
          <w:rFonts w:cs="Arial"/>
          <w:b/>
          <w:bCs/>
        </w:rPr>
        <w:t xml:space="preserve"> Dvořák </w:t>
      </w:r>
      <w:r w:rsidRPr="001D4512">
        <w:rPr>
          <w:rFonts w:cs="Arial"/>
        </w:rPr>
        <w:t>Concerto per violoncello e orchestra in Si minore op. 104 B 191</w:t>
      </w:r>
    </w:p>
    <w:p w14:paraId="57E56B67" w14:textId="77777777" w:rsidR="001D4512" w:rsidRPr="001D4512" w:rsidRDefault="001D4512" w:rsidP="00DC2018">
      <w:pPr>
        <w:spacing w:after="0" w:line="240" w:lineRule="auto"/>
        <w:jc w:val="both"/>
        <w:rPr>
          <w:rFonts w:cs="Arial"/>
          <w:b/>
          <w:bCs/>
        </w:rPr>
      </w:pPr>
    </w:p>
    <w:p w14:paraId="236F398D" w14:textId="77777777" w:rsidR="001D4512" w:rsidRPr="001D4512" w:rsidRDefault="001D4512" w:rsidP="00DC2018">
      <w:pPr>
        <w:spacing w:after="0" w:line="240" w:lineRule="auto"/>
        <w:jc w:val="both"/>
        <w:rPr>
          <w:rFonts w:cs="Arial"/>
        </w:rPr>
      </w:pPr>
      <w:r w:rsidRPr="001D4512">
        <w:rPr>
          <w:rFonts w:cs="Arial"/>
        </w:rPr>
        <w:t>Orchestra Sinfonica di Milano</w:t>
      </w:r>
    </w:p>
    <w:p w14:paraId="7CFFACB0" w14:textId="77777777" w:rsidR="001D4512" w:rsidRPr="001D4512" w:rsidRDefault="001D4512" w:rsidP="00DC2018">
      <w:pPr>
        <w:spacing w:after="0" w:line="240" w:lineRule="auto"/>
        <w:jc w:val="both"/>
        <w:rPr>
          <w:rFonts w:cs="Arial"/>
        </w:rPr>
      </w:pPr>
      <w:r w:rsidRPr="001D4512">
        <w:rPr>
          <w:rFonts w:cs="Arial"/>
        </w:rPr>
        <w:t>Daniel Müller-</w:t>
      </w:r>
      <w:proofErr w:type="spellStart"/>
      <w:r w:rsidRPr="001D4512">
        <w:rPr>
          <w:rFonts w:cs="Arial"/>
        </w:rPr>
        <w:t>Schott</w:t>
      </w:r>
      <w:proofErr w:type="spellEnd"/>
      <w:r w:rsidRPr="001D4512">
        <w:rPr>
          <w:rFonts w:cs="Arial"/>
        </w:rPr>
        <w:t xml:space="preserve"> Violoncello</w:t>
      </w:r>
    </w:p>
    <w:p w14:paraId="0F763B4E" w14:textId="7790CD4D" w:rsidR="006764CB" w:rsidRDefault="001D4512" w:rsidP="00DC2018">
      <w:pPr>
        <w:spacing w:after="0" w:line="240" w:lineRule="auto"/>
        <w:jc w:val="both"/>
        <w:rPr>
          <w:rFonts w:cs="Arial"/>
        </w:rPr>
      </w:pPr>
      <w:r w:rsidRPr="001D4512">
        <w:rPr>
          <w:rFonts w:cs="Arial"/>
        </w:rPr>
        <w:t xml:space="preserve">Emmanuel </w:t>
      </w:r>
      <w:proofErr w:type="spellStart"/>
      <w:r w:rsidRPr="001D4512">
        <w:rPr>
          <w:rFonts w:cs="Arial"/>
        </w:rPr>
        <w:t>Tjeknavorian</w:t>
      </w:r>
      <w:proofErr w:type="spellEnd"/>
      <w:r w:rsidRPr="001D4512">
        <w:rPr>
          <w:rFonts w:cs="Arial"/>
        </w:rPr>
        <w:t xml:space="preserve"> Direttore</w:t>
      </w:r>
    </w:p>
    <w:p w14:paraId="4EAABFFD" w14:textId="77777777" w:rsidR="00AF4785" w:rsidRDefault="00AF4785" w:rsidP="00DC2018">
      <w:pPr>
        <w:spacing w:after="0" w:line="240" w:lineRule="auto"/>
        <w:jc w:val="both"/>
        <w:rPr>
          <w:rFonts w:cs="Arial"/>
        </w:rPr>
      </w:pPr>
    </w:p>
    <w:p w14:paraId="450377C0" w14:textId="77777777" w:rsidR="00AF4785" w:rsidRPr="00DC2018" w:rsidRDefault="00AF4785" w:rsidP="00DC2018">
      <w:pPr>
        <w:spacing w:after="0" w:line="240" w:lineRule="auto"/>
        <w:jc w:val="both"/>
        <w:rPr>
          <w:rFonts w:cs="Arial"/>
          <w:sz w:val="20"/>
          <w:szCs w:val="20"/>
        </w:rPr>
      </w:pPr>
      <w:r w:rsidRPr="00DC2018">
        <w:rPr>
          <w:rFonts w:cs="Arial"/>
          <w:sz w:val="20"/>
          <w:szCs w:val="20"/>
        </w:rPr>
        <w:t>Il principio di autodeterminazione dei popoli è un principio in base al quale i popoli hanno diritto di scegliere liberamente il proprio sistema di governo e di essere liberi da ogni dominazione esterna. È un principio che fu proposto durante la Rivoluzione francese e poi sostenuto, con diverse accezioni, da statisti quali Lenin e Wilson, e tale principio implica la considerazione dei diritti dei popoli, in contrapposizione a quella degli Stati intesi come apparati di governo (Stato. Diritto internazionale).</w:t>
      </w:r>
    </w:p>
    <w:p w14:paraId="3066ADE6" w14:textId="77777777" w:rsidR="00AF4785" w:rsidRPr="00DC2018" w:rsidRDefault="00AF4785" w:rsidP="00DC2018">
      <w:pPr>
        <w:spacing w:after="0" w:line="240" w:lineRule="auto"/>
        <w:jc w:val="both"/>
        <w:rPr>
          <w:rFonts w:cs="Arial"/>
          <w:sz w:val="20"/>
          <w:szCs w:val="20"/>
        </w:rPr>
      </w:pPr>
      <w:r w:rsidRPr="00DC2018">
        <w:rPr>
          <w:rFonts w:cs="Arial"/>
          <w:sz w:val="20"/>
          <w:szCs w:val="20"/>
        </w:rPr>
        <w:br/>
        <w:t>In tal senso, i popoli hanno una cultura, anche musicale. Ci fu un momento, più o meno nella seconda metà dell’Ottocento, in cui i Popoli, in qualche modo, si ribellarono a un certo universalismo musicale. In cui le nazioni ponevano le proprie tradizioni e la propria identità musicale sul tavolo, per affermarne la dignità, rivendicarne la legittimità, preservarne la forza. Culture che non credevamo neanche esistere, a livello musicale, ci hanno così consegnato dei capolavori che oggi fanno parte del patrimonio di tutti, dai lavori sinfonici di Sibelius il finlandese, fino a Dvořák il cecoslovacco. </w:t>
      </w:r>
    </w:p>
    <w:p w14:paraId="5E004C08" w14:textId="77777777" w:rsidR="00AF4785" w:rsidRPr="00DC2018" w:rsidRDefault="00AF4785" w:rsidP="00DC2018">
      <w:pPr>
        <w:spacing w:after="0" w:line="240" w:lineRule="auto"/>
        <w:jc w:val="both"/>
        <w:rPr>
          <w:rFonts w:cs="Arial"/>
          <w:sz w:val="20"/>
          <w:szCs w:val="20"/>
        </w:rPr>
      </w:pPr>
      <w:r w:rsidRPr="00DC2018">
        <w:rPr>
          <w:rFonts w:cs="Arial"/>
          <w:sz w:val="20"/>
          <w:szCs w:val="20"/>
        </w:rPr>
        <w:br/>
        <w:t>Lavori che, quando li ascoltiamo, ci fanno venire voglia di andare all'aeroporto e prendere un volo per Helsinki o per Praga.</w:t>
      </w:r>
    </w:p>
    <w:p w14:paraId="5CB5E1DB" w14:textId="6E2A0B4C" w:rsidR="00AF4785" w:rsidRPr="00DC2018" w:rsidRDefault="00AF4785" w:rsidP="00DC2018">
      <w:pPr>
        <w:spacing w:after="0" w:line="240" w:lineRule="auto"/>
        <w:jc w:val="both"/>
        <w:rPr>
          <w:rFonts w:cs="Arial"/>
          <w:sz w:val="20"/>
          <w:szCs w:val="20"/>
        </w:rPr>
      </w:pPr>
      <w:r w:rsidRPr="00DC2018">
        <w:rPr>
          <w:rFonts w:cs="Arial"/>
          <w:sz w:val="20"/>
          <w:szCs w:val="20"/>
        </w:rPr>
        <w:br/>
        <w:t>Questo è il potere della musica.</w:t>
      </w:r>
    </w:p>
    <w:p w14:paraId="1056E695" w14:textId="77777777" w:rsidR="001041FC" w:rsidRDefault="001041FC" w:rsidP="00DC2018">
      <w:pPr>
        <w:spacing w:after="0" w:line="240" w:lineRule="auto"/>
        <w:jc w:val="both"/>
        <w:rPr>
          <w:rFonts w:cs="Arial"/>
        </w:rPr>
      </w:pPr>
    </w:p>
    <w:p w14:paraId="053F55E5" w14:textId="77777777" w:rsidR="001041FC" w:rsidRPr="001D4512" w:rsidRDefault="001041FC" w:rsidP="00DC2018">
      <w:pPr>
        <w:spacing w:after="0" w:line="240" w:lineRule="auto"/>
        <w:jc w:val="both"/>
        <w:rPr>
          <w:rFonts w:cs="Arial"/>
          <w:b/>
          <w:color w:val="0070C0"/>
          <w:sz w:val="20"/>
          <w:szCs w:val="20"/>
        </w:rPr>
      </w:pPr>
      <w:r w:rsidRPr="001D4512">
        <w:rPr>
          <w:rFonts w:cs="Arial"/>
          <w:b/>
          <w:color w:val="0070C0"/>
          <w:sz w:val="20"/>
          <w:szCs w:val="20"/>
        </w:rPr>
        <w:t>&lt;&lt;&lt;&lt;&lt;&lt;&lt;&lt;&lt;&lt;&lt;&lt;&lt;&lt;&lt;&lt;&lt;&lt;&lt;&lt;&lt;&lt;&lt;&lt;&lt;&lt;&lt;&lt;&lt;&lt;&lt;&lt;&lt;&lt;&lt;&lt;&lt;&lt;&lt;&lt;&lt;&lt;&lt;&lt;&lt;&lt;&lt;&lt;&lt;&lt;&lt;&lt;&lt;&lt;&lt;&lt;&lt;&lt;&lt;&lt;&lt;&lt;&lt;&lt;&lt;&lt;&lt;&lt;&lt;&lt;&lt;&lt;&lt;&lt;&lt;&lt;&lt;&lt;&lt;&lt;</w:t>
      </w:r>
    </w:p>
    <w:p w14:paraId="2F23A360" w14:textId="77777777" w:rsidR="001041FC" w:rsidRDefault="001041FC" w:rsidP="00DC2018">
      <w:pPr>
        <w:spacing w:after="0" w:line="240" w:lineRule="auto"/>
        <w:jc w:val="both"/>
        <w:rPr>
          <w:rFonts w:cs="Arial"/>
        </w:rPr>
      </w:pPr>
    </w:p>
    <w:p w14:paraId="4424E213" w14:textId="5E014CCF" w:rsidR="001041FC" w:rsidRDefault="001041FC" w:rsidP="00DC2018">
      <w:pPr>
        <w:spacing w:after="0" w:line="240" w:lineRule="auto"/>
        <w:jc w:val="both"/>
        <w:rPr>
          <w:rStyle w:val="Collegamentoipertestuale"/>
          <w:b/>
          <w:bCs/>
        </w:rPr>
      </w:pPr>
      <w:r w:rsidRPr="001041FC">
        <w:rPr>
          <w:rStyle w:val="Collegamentoipertestuale"/>
          <w:b/>
          <w:bCs/>
        </w:rPr>
        <w:t>CAMPOGRANDE / ŠČEDRIN-BIZET</w:t>
      </w:r>
    </w:p>
    <w:p w14:paraId="1B839E49" w14:textId="77777777" w:rsidR="00DC2018" w:rsidRDefault="00DC2018" w:rsidP="00DC2018">
      <w:pPr>
        <w:spacing w:after="0" w:line="240" w:lineRule="auto"/>
        <w:jc w:val="both"/>
        <w:rPr>
          <w:rStyle w:val="Collegamentoipertestuale"/>
          <w:b/>
          <w:bCs/>
        </w:rPr>
      </w:pPr>
    </w:p>
    <w:p w14:paraId="24DEF04A" w14:textId="77777777" w:rsidR="001041FC" w:rsidRPr="001041FC" w:rsidRDefault="001041FC" w:rsidP="00DC2018">
      <w:pPr>
        <w:spacing w:after="0" w:line="240" w:lineRule="auto"/>
        <w:jc w:val="both"/>
        <w:rPr>
          <w:rFonts w:cs="Arial"/>
          <w:b/>
          <w:bCs/>
          <w:color w:val="FF0000"/>
        </w:rPr>
      </w:pPr>
      <w:r w:rsidRPr="001041FC">
        <w:rPr>
          <w:rFonts w:cs="Arial"/>
          <w:b/>
          <w:bCs/>
          <w:color w:val="FF0000"/>
        </w:rPr>
        <w:t>Biglietti ridotti (dipendenti e docenti) - sconto del 25%</w:t>
      </w:r>
      <w:r w:rsidRPr="001041FC">
        <w:rPr>
          <w:rFonts w:cs="Arial"/>
          <w:b/>
          <w:bCs/>
          <w:color w:val="FF0000"/>
        </w:rPr>
        <w:t xml:space="preserve"> </w:t>
      </w:r>
    </w:p>
    <w:p w14:paraId="34E984B6" w14:textId="77777777" w:rsidR="00DC2018" w:rsidRDefault="001041FC" w:rsidP="00DC2018">
      <w:pPr>
        <w:spacing w:after="0" w:line="240" w:lineRule="auto"/>
        <w:jc w:val="both"/>
        <w:rPr>
          <w:rFonts w:cs="Arial"/>
        </w:rPr>
      </w:pPr>
      <w:r>
        <w:rPr>
          <w:rFonts w:cs="Arial"/>
        </w:rPr>
        <w:t>platea €30 (anziché €40) – galleria €22,50 (anziché €30)</w:t>
      </w:r>
    </w:p>
    <w:p w14:paraId="21430740" w14:textId="7D95002C" w:rsidR="001041FC" w:rsidRPr="001041FC" w:rsidRDefault="001041FC" w:rsidP="00DC2018">
      <w:pPr>
        <w:spacing w:after="0" w:line="240" w:lineRule="auto"/>
        <w:jc w:val="both"/>
        <w:rPr>
          <w:rFonts w:cs="Arial"/>
        </w:rPr>
      </w:pPr>
      <w:r w:rsidRPr="001041FC">
        <w:rPr>
          <w:rFonts w:cs="Arial"/>
          <w:b/>
          <w:bCs/>
          <w:color w:val="FF0000"/>
        </w:rPr>
        <w:t xml:space="preserve">Studenti - </w:t>
      </w:r>
      <w:r w:rsidRPr="001041FC">
        <w:rPr>
          <w:rFonts w:cs="Arial"/>
          <w:b/>
          <w:bCs/>
          <w:color w:val="FF0000"/>
        </w:rPr>
        <w:t>€10</w:t>
      </w:r>
    </w:p>
    <w:p w14:paraId="2E5C77E5" w14:textId="655FA4D2" w:rsidR="001041FC" w:rsidRPr="00DC2018" w:rsidRDefault="001041FC" w:rsidP="00DC2018">
      <w:pPr>
        <w:spacing w:after="0" w:line="240" w:lineRule="auto"/>
        <w:jc w:val="both"/>
        <w:rPr>
          <w:rFonts w:cs="Arial"/>
        </w:rPr>
      </w:pPr>
      <w:r w:rsidRPr="00DC2018">
        <w:rPr>
          <w:rFonts w:eastAsia="Times New Roman" w:cs="Arial"/>
          <w:color w:val="000000"/>
          <w:lang w:eastAsia="it-IT"/>
        </w:rPr>
        <w:t xml:space="preserve">scrivendo a </w:t>
      </w:r>
      <w:hyperlink r:id="rId7" w:history="1">
        <w:r w:rsidRPr="00DC2018">
          <w:rPr>
            <w:rStyle w:val="Collegamentoipertestuale"/>
            <w:rFonts w:eastAsia="Times New Roman" w:cs="Arial"/>
            <w:lang w:eastAsia="it-IT"/>
          </w:rPr>
          <w:t>marketing@sinfonicadimilano.org </w:t>
        </w:r>
      </w:hyperlink>
    </w:p>
    <w:p w14:paraId="3AB912C3" w14:textId="77777777" w:rsidR="001041FC" w:rsidRDefault="001041FC" w:rsidP="00DC2018">
      <w:pPr>
        <w:spacing w:after="0" w:line="240" w:lineRule="auto"/>
        <w:jc w:val="both"/>
        <w:rPr>
          <w:rStyle w:val="Collegamentoipertestuale"/>
          <w:b/>
          <w:bCs/>
        </w:rPr>
      </w:pPr>
    </w:p>
    <w:p w14:paraId="268C774F" w14:textId="150A2EC5" w:rsidR="001041FC" w:rsidRDefault="001041FC" w:rsidP="00DC2018">
      <w:pPr>
        <w:spacing w:after="0" w:line="240" w:lineRule="auto"/>
        <w:jc w:val="both"/>
        <w:rPr>
          <w:rFonts w:cs="Arial"/>
        </w:rPr>
      </w:pPr>
      <w:r w:rsidRPr="001D4512">
        <w:rPr>
          <w:rFonts w:cs="Arial"/>
          <w:b/>
          <w:bCs/>
        </w:rPr>
        <w:t xml:space="preserve">venerdì </w:t>
      </w:r>
      <w:r>
        <w:rPr>
          <w:rFonts w:cs="Arial"/>
          <w:b/>
          <w:bCs/>
        </w:rPr>
        <w:t>6 giugno</w:t>
      </w:r>
      <w:r w:rsidRPr="001D4512">
        <w:rPr>
          <w:rFonts w:cs="Arial"/>
        </w:rPr>
        <w:t xml:space="preserve"> 2025, ore 20</w:t>
      </w:r>
    </w:p>
    <w:p w14:paraId="18620F96" w14:textId="77777777" w:rsidR="001041FC" w:rsidRPr="001D4512" w:rsidRDefault="001041FC" w:rsidP="00DC2018">
      <w:pPr>
        <w:spacing w:after="0" w:line="240" w:lineRule="auto"/>
        <w:jc w:val="both"/>
        <w:rPr>
          <w:rFonts w:cs="Arial"/>
        </w:rPr>
      </w:pPr>
    </w:p>
    <w:p w14:paraId="50A066AB" w14:textId="6C7193D6" w:rsidR="001041FC" w:rsidRPr="001041FC" w:rsidRDefault="001041FC" w:rsidP="00DC2018">
      <w:pPr>
        <w:spacing w:after="0" w:line="240" w:lineRule="auto"/>
        <w:jc w:val="both"/>
        <w:rPr>
          <w:rFonts w:cs="Arial"/>
        </w:rPr>
      </w:pPr>
      <w:r w:rsidRPr="001041FC">
        <w:rPr>
          <w:rFonts w:cs="Arial"/>
          <w:b/>
          <w:bCs/>
        </w:rPr>
        <w:t>Nicola Campogrande</w:t>
      </w:r>
      <w:r>
        <w:rPr>
          <w:rFonts w:cs="Arial"/>
        </w:rPr>
        <w:t xml:space="preserve"> </w:t>
      </w:r>
      <w:r w:rsidRPr="001041FC">
        <w:rPr>
          <w:rFonts w:cs="Arial"/>
        </w:rPr>
        <w:t xml:space="preserve">Liberi tutti. Concerto per quartetto d’archi e orchestra Prima esecuzione assoluta Commissione dell’Orchestra Sinfonica di Milano, di ADDA </w:t>
      </w:r>
      <w:proofErr w:type="spellStart"/>
      <w:r w:rsidRPr="001041FC">
        <w:rPr>
          <w:rFonts w:cs="Arial"/>
        </w:rPr>
        <w:t>Simfónica</w:t>
      </w:r>
      <w:proofErr w:type="spellEnd"/>
      <w:r w:rsidRPr="001041FC">
        <w:rPr>
          <w:rFonts w:cs="Arial"/>
        </w:rPr>
        <w:t xml:space="preserve"> e della </w:t>
      </w:r>
      <w:proofErr w:type="spellStart"/>
      <w:r w:rsidRPr="001041FC">
        <w:rPr>
          <w:rFonts w:cs="Arial"/>
        </w:rPr>
        <w:t>Punavuori</w:t>
      </w:r>
      <w:proofErr w:type="spellEnd"/>
      <w:r w:rsidRPr="001041FC">
        <w:rPr>
          <w:rFonts w:cs="Arial"/>
        </w:rPr>
        <w:t xml:space="preserve"> Chamber Music Association</w:t>
      </w:r>
    </w:p>
    <w:p w14:paraId="0148BB14" w14:textId="5C4162B1" w:rsidR="001041FC" w:rsidRPr="001041FC" w:rsidRDefault="001041FC" w:rsidP="00DC2018">
      <w:pPr>
        <w:spacing w:after="0" w:line="240" w:lineRule="auto"/>
        <w:jc w:val="both"/>
        <w:rPr>
          <w:rFonts w:cs="Arial"/>
          <w:lang w:val="en-US"/>
        </w:rPr>
      </w:pPr>
      <w:r w:rsidRPr="001041FC">
        <w:rPr>
          <w:rFonts w:cs="Arial"/>
          <w:b/>
          <w:bCs/>
          <w:lang w:val="en-US"/>
        </w:rPr>
        <w:t xml:space="preserve">G. Bizet / R. </w:t>
      </w:r>
      <w:proofErr w:type="spellStart"/>
      <w:r w:rsidRPr="001041FC">
        <w:rPr>
          <w:rFonts w:cs="Arial"/>
          <w:b/>
          <w:bCs/>
          <w:lang w:val="en-US"/>
        </w:rPr>
        <w:t>Ščedrin</w:t>
      </w:r>
      <w:proofErr w:type="spellEnd"/>
      <w:r w:rsidRPr="001041FC">
        <w:rPr>
          <w:rFonts w:cs="Arial"/>
          <w:lang w:val="en-US"/>
        </w:rPr>
        <w:t xml:space="preserve"> </w:t>
      </w:r>
      <w:r w:rsidRPr="001041FC">
        <w:rPr>
          <w:rFonts w:cs="Arial"/>
          <w:lang w:val="en-US"/>
        </w:rPr>
        <w:t>Carmen Suite</w:t>
      </w:r>
    </w:p>
    <w:p w14:paraId="012B1281" w14:textId="77777777" w:rsidR="001041FC" w:rsidRPr="001041FC" w:rsidRDefault="001041FC" w:rsidP="00DC2018">
      <w:pPr>
        <w:spacing w:after="0" w:line="240" w:lineRule="auto"/>
        <w:jc w:val="both"/>
        <w:rPr>
          <w:rFonts w:cs="Arial"/>
          <w:lang w:val="en-US"/>
        </w:rPr>
      </w:pPr>
    </w:p>
    <w:p w14:paraId="5E3D9BE5" w14:textId="77777777" w:rsidR="001041FC" w:rsidRPr="001041FC" w:rsidRDefault="001041FC" w:rsidP="00DC2018">
      <w:pPr>
        <w:spacing w:after="0" w:line="240" w:lineRule="auto"/>
        <w:jc w:val="both"/>
        <w:rPr>
          <w:rFonts w:cs="Arial"/>
        </w:rPr>
      </w:pPr>
      <w:r w:rsidRPr="001041FC">
        <w:rPr>
          <w:rFonts w:cs="Arial"/>
        </w:rPr>
        <w:t>Orchestra Sinfonica di Milano, Meta4 Quartet</w:t>
      </w:r>
    </w:p>
    <w:p w14:paraId="609294F7" w14:textId="7C9291C8" w:rsidR="001041FC" w:rsidRDefault="001041FC" w:rsidP="00DC2018">
      <w:pPr>
        <w:spacing w:after="0" w:line="240" w:lineRule="auto"/>
        <w:jc w:val="both"/>
        <w:rPr>
          <w:rFonts w:cs="Arial"/>
        </w:rPr>
      </w:pPr>
      <w:r w:rsidRPr="001041FC">
        <w:rPr>
          <w:rFonts w:cs="Arial"/>
        </w:rPr>
        <w:t xml:space="preserve">Josep </w:t>
      </w:r>
      <w:proofErr w:type="spellStart"/>
      <w:r w:rsidRPr="001041FC">
        <w:rPr>
          <w:rFonts w:cs="Arial"/>
        </w:rPr>
        <w:t>Vicent</w:t>
      </w:r>
      <w:proofErr w:type="spellEnd"/>
      <w:r w:rsidRPr="001041FC">
        <w:rPr>
          <w:rFonts w:cs="Arial"/>
        </w:rPr>
        <w:t xml:space="preserve"> Direttore</w:t>
      </w:r>
    </w:p>
    <w:p w14:paraId="567C5FEF" w14:textId="77777777" w:rsidR="00DC2018" w:rsidRDefault="00DC2018" w:rsidP="00DC2018">
      <w:pPr>
        <w:spacing w:after="0" w:line="240" w:lineRule="auto"/>
        <w:jc w:val="both"/>
        <w:rPr>
          <w:rFonts w:cs="Arial"/>
        </w:rPr>
      </w:pPr>
    </w:p>
    <w:p w14:paraId="524F281B" w14:textId="77777777" w:rsidR="00DC2018" w:rsidRDefault="00DC2018" w:rsidP="00DC2018">
      <w:pPr>
        <w:spacing w:after="0" w:line="240" w:lineRule="auto"/>
        <w:jc w:val="both"/>
        <w:rPr>
          <w:rFonts w:cs="Arial"/>
        </w:rPr>
      </w:pPr>
    </w:p>
    <w:p w14:paraId="5DA16C32" w14:textId="77777777" w:rsidR="00DC2018" w:rsidRDefault="00DC2018" w:rsidP="00DC2018">
      <w:pPr>
        <w:spacing w:after="0" w:line="240" w:lineRule="auto"/>
        <w:jc w:val="both"/>
        <w:rPr>
          <w:rFonts w:cs="Arial"/>
        </w:rPr>
      </w:pPr>
    </w:p>
    <w:p w14:paraId="6B6DA95F" w14:textId="41C27F7B" w:rsidR="001041FC" w:rsidRPr="00DC2018" w:rsidRDefault="001041FC" w:rsidP="00DC2018">
      <w:pPr>
        <w:spacing w:after="0" w:line="240" w:lineRule="auto"/>
        <w:jc w:val="both"/>
        <w:rPr>
          <w:rFonts w:cs="Arial"/>
          <w:sz w:val="20"/>
          <w:szCs w:val="20"/>
        </w:rPr>
      </w:pPr>
      <w:r w:rsidRPr="00DC2018">
        <w:rPr>
          <w:rFonts w:cs="Arial"/>
          <w:sz w:val="20"/>
          <w:szCs w:val="20"/>
        </w:rPr>
        <w:lastRenderedPageBreak/>
        <w:t>Opere d’arte. Maneggiare con cura.</w:t>
      </w:r>
    </w:p>
    <w:p w14:paraId="036D284F" w14:textId="0DB00930" w:rsidR="001041FC" w:rsidRDefault="001041FC" w:rsidP="00DC2018">
      <w:pPr>
        <w:spacing w:after="0" w:line="240" w:lineRule="auto"/>
        <w:jc w:val="both"/>
        <w:rPr>
          <w:rFonts w:cs="Arial"/>
          <w:sz w:val="20"/>
          <w:szCs w:val="20"/>
        </w:rPr>
      </w:pPr>
      <w:r w:rsidRPr="00DC2018">
        <w:rPr>
          <w:rFonts w:cs="Arial"/>
          <w:sz w:val="20"/>
          <w:szCs w:val="20"/>
        </w:rPr>
        <w:t xml:space="preserve">C’è modo e modo di fare le cose. </w:t>
      </w:r>
    </w:p>
    <w:p w14:paraId="3D67A01A" w14:textId="77777777" w:rsidR="00DC2018" w:rsidRPr="00DC2018" w:rsidRDefault="00DC2018" w:rsidP="00DC2018">
      <w:pPr>
        <w:spacing w:after="0" w:line="240" w:lineRule="auto"/>
        <w:jc w:val="both"/>
        <w:rPr>
          <w:rFonts w:cs="Arial"/>
          <w:sz w:val="20"/>
          <w:szCs w:val="20"/>
        </w:rPr>
      </w:pPr>
    </w:p>
    <w:p w14:paraId="60CEA986" w14:textId="77777777" w:rsidR="001041FC" w:rsidRDefault="001041FC" w:rsidP="00DC2018">
      <w:pPr>
        <w:spacing w:after="0" w:line="240" w:lineRule="auto"/>
        <w:jc w:val="both"/>
        <w:rPr>
          <w:rFonts w:cs="Arial"/>
          <w:sz w:val="20"/>
          <w:szCs w:val="20"/>
        </w:rPr>
      </w:pPr>
      <w:r w:rsidRPr="00DC2018">
        <w:rPr>
          <w:rFonts w:cs="Arial"/>
          <w:sz w:val="20"/>
          <w:szCs w:val="20"/>
        </w:rPr>
        <w:t>Le opere d’arte sono lo specchio del momento storico in cui sono state concepite, sono frutto di un’etica e di un’estetica ben precisa, e tale, necessariamente, deve rimanere. È impensabile concepire una tragedia shakespeariana senza fare i conti con la monarchia inglese del tempo, è del tutto fuorviante prendere in considerazione La Gerusalemme liberata di Torquato Tasso senza fare i conti con i valori cristiani che hanno permeato lo spirito delle Crociate, è inutile confrontarsi con Via col Vento senza fare i conti con la società americana degli anni ’20.</w:t>
      </w:r>
    </w:p>
    <w:p w14:paraId="73AF46AD" w14:textId="77777777" w:rsidR="00DC2018" w:rsidRPr="00DC2018" w:rsidRDefault="00DC2018" w:rsidP="00DC2018">
      <w:pPr>
        <w:spacing w:after="0" w:line="240" w:lineRule="auto"/>
        <w:jc w:val="both"/>
        <w:rPr>
          <w:rFonts w:cs="Arial"/>
          <w:sz w:val="20"/>
          <w:szCs w:val="20"/>
        </w:rPr>
      </w:pPr>
    </w:p>
    <w:p w14:paraId="734A6B91" w14:textId="77777777" w:rsidR="001041FC" w:rsidRDefault="001041FC" w:rsidP="00DC2018">
      <w:pPr>
        <w:spacing w:after="0" w:line="240" w:lineRule="auto"/>
        <w:jc w:val="both"/>
        <w:rPr>
          <w:rFonts w:cs="Arial"/>
          <w:sz w:val="20"/>
          <w:szCs w:val="20"/>
        </w:rPr>
      </w:pPr>
      <w:r w:rsidRPr="00DC2018">
        <w:rPr>
          <w:rFonts w:cs="Arial"/>
          <w:sz w:val="20"/>
          <w:szCs w:val="20"/>
        </w:rPr>
        <w:t xml:space="preserve">Rodion </w:t>
      </w:r>
      <w:proofErr w:type="spellStart"/>
      <w:r w:rsidRPr="00DC2018">
        <w:rPr>
          <w:rFonts w:cs="Arial"/>
          <w:sz w:val="20"/>
          <w:szCs w:val="20"/>
        </w:rPr>
        <w:t>Ščedrin</w:t>
      </w:r>
      <w:proofErr w:type="spellEnd"/>
      <w:r w:rsidRPr="00DC2018">
        <w:rPr>
          <w:rFonts w:cs="Arial"/>
          <w:sz w:val="20"/>
          <w:szCs w:val="20"/>
        </w:rPr>
        <w:t xml:space="preserve"> ci mostra un modo di prendere un’opera d’arte e farla rivivere, senza tuttavia tradirne la vocazione e lo spirito originario. La Carmen Suite è capolavoro dal punto di vista formale e dal punto di vista contenutistico, è un gioiello in cui Georges Bizet rivive trasfigurato, pur rimanendo Bizet, senza aggiungere né togliere niente. </w:t>
      </w:r>
    </w:p>
    <w:p w14:paraId="30766B42" w14:textId="77777777" w:rsidR="00DC2018" w:rsidRPr="00DC2018" w:rsidRDefault="00DC2018" w:rsidP="00DC2018">
      <w:pPr>
        <w:spacing w:after="0" w:line="240" w:lineRule="auto"/>
        <w:jc w:val="both"/>
        <w:rPr>
          <w:rFonts w:cs="Arial"/>
          <w:sz w:val="20"/>
          <w:szCs w:val="20"/>
        </w:rPr>
      </w:pPr>
    </w:p>
    <w:p w14:paraId="090D9D7A" w14:textId="77777777" w:rsidR="001041FC" w:rsidRPr="00DC2018" w:rsidRDefault="001041FC" w:rsidP="00DC2018">
      <w:pPr>
        <w:spacing w:after="0" w:line="240" w:lineRule="auto"/>
        <w:jc w:val="both"/>
        <w:rPr>
          <w:rFonts w:cs="Arial"/>
          <w:sz w:val="20"/>
          <w:szCs w:val="20"/>
        </w:rPr>
      </w:pPr>
      <w:r w:rsidRPr="00DC2018">
        <w:rPr>
          <w:rFonts w:cs="Arial"/>
          <w:sz w:val="20"/>
          <w:szCs w:val="20"/>
        </w:rPr>
        <w:t>Questo è un lavoro degno di un artista, che non rinuncia al proprio tempo pur traendo ispirazione dal passato.</w:t>
      </w:r>
    </w:p>
    <w:p w14:paraId="5BFFCCE7" w14:textId="6A5F1846" w:rsidR="001041FC" w:rsidRPr="00DC2018" w:rsidRDefault="001041FC" w:rsidP="00DC2018">
      <w:pPr>
        <w:spacing w:after="0" w:line="240" w:lineRule="auto"/>
        <w:jc w:val="both"/>
        <w:rPr>
          <w:rFonts w:cs="Arial"/>
          <w:sz w:val="20"/>
          <w:szCs w:val="20"/>
        </w:rPr>
      </w:pPr>
      <w:r w:rsidRPr="00DC2018">
        <w:rPr>
          <w:rFonts w:cs="Arial"/>
          <w:sz w:val="20"/>
          <w:szCs w:val="20"/>
        </w:rPr>
        <w:t xml:space="preserve">Non è sufficiente prendere le opere d’arte e cambiarle a seconda dei valori del presente. Non vale cambiare i finali delle opere, di Bizet. Se a Bizet davvero vogliamo bene, se vogliamo festeggiare insieme i 150 anni dalla morte di questo genio, allora usiamo il caleidoscopio del presente di un vero artista, </w:t>
      </w:r>
      <w:proofErr w:type="spellStart"/>
      <w:r w:rsidRPr="00DC2018">
        <w:rPr>
          <w:rFonts w:cs="Arial"/>
          <w:sz w:val="20"/>
          <w:szCs w:val="20"/>
        </w:rPr>
        <w:t>Ščedrin</w:t>
      </w:r>
      <w:proofErr w:type="spellEnd"/>
      <w:r w:rsidRPr="00DC2018">
        <w:rPr>
          <w:rFonts w:cs="Arial"/>
          <w:sz w:val="20"/>
          <w:szCs w:val="20"/>
        </w:rPr>
        <w:t xml:space="preserve">, che ci racconta la </w:t>
      </w:r>
      <w:proofErr w:type="gramStart"/>
      <w:r w:rsidRPr="00DC2018">
        <w:rPr>
          <w:rFonts w:cs="Arial"/>
          <w:sz w:val="20"/>
          <w:szCs w:val="20"/>
        </w:rPr>
        <w:t>Carmen ,</w:t>
      </w:r>
      <w:proofErr w:type="gramEnd"/>
      <w:r w:rsidRPr="00DC2018">
        <w:rPr>
          <w:rFonts w:cs="Arial"/>
          <w:sz w:val="20"/>
          <w:szCs w:val="20"/>
        </w:rPr>
        <w:t xml:space="preserve"> dopo la psicanalisi.</w:t>
      </w:r>
    </w:p>
    <w:p w14:paraId="51B34FE6" w14:textId="77777777" w:rsidR="001041FC" w:rsidRDefault="001041FC" w:rsidP="00DC2018">
      <w:pPr>
        <w:spacing w:after="0" w:line="240" w:lineRule="auto"/>
        <w:jc w:val="both"/>
        <w:rPr>
          <w:rFonts w:cs="Arial"/>
        </w:rPr>
      </w:pPr>
    </w:p>
    <w:p w14:paraId="5C5BC8FE" w14:textId="77777777" w:rsidR="001041FC" w:rsidRPr="001D4512" w:rsidRDefault="001041FC" w:rsidP="00DC2018">
      <w:pPr>
        <w:spacing w:after="0" w:line="240" w:lineRule="auto"/>
        <w:jc w:val="both"/>
        <w:rPr>
          <w:rFonts w:cs="Arial"/>
          <w:b/>
          <w:color w:val="0070C0"/>
          <w:sz w:val="20"/>
          <w:szCs w:val="20"/>
        </w:rPr>
      </w:pPr>
      <w:r w:rsidRPr="001D4512">
        <w:rPr>
          <w:rFonts w:cs="Arial"/>
          <w:b/>
          <w:color w:val="0070C0"/>
          <w:sz w:val="20"/>
          <w:szCs w:val="20"/>
        </w:rPr>
        <w:t>&lt;&lt;&lt;&lt;&lt;&lt;&lt;&lt;&lt;&lt;&lt;&lt;&lt;&lt;&lt;&lt;&lt;&lt;&lt;&lt;&lt;&lt;&lt;&lt;&lt;&lt;&lt;&lt;&lt;&lt;&lt;&lt;&lt;&lt;&lt;&lt;&lt;&lt;&lt;&lt;&lt;&lt;&lt;&lt;&lt;&lt;&lt;&lt;&lt;&lt;&lt;&lt;&lt;&lt;&lt;&lt;&lt;&lt;&lt;&lt;&lt;&lt;&lt;&lt;&lt;&lt;&lt;&lt;&lt;&lt;&lt;&lt;&lt;&lt;&lt;&lt;&lt;&lt;&lt;&lt;</w:t>
      </w:r>
    </w:p>
    <w:p w14:paraId="483A97A8" w14:textId="77777777" w:rsidR="001041FC" w:rsidRDefault="001041FC" w:rsidP="00DC2018">
      <w:pPr>
        <w:spacing w:after="0" w:line="240" w:lineRule="auto"/>
        <w:jc w:val="both"/>
        <w:rPr>
          <w:rFonts w:cs="Arial"/>
        </w:rPr>
      </w:pPr>
    </w:p>
    <w:p w14:paraId="73CA7FB3" w14:textId="77777777" w:rsidR="00DC2018" w:rsidRDefault="00DC2018" w:rsidP="00DC2018">
      <w:pPr>
        <w:spacing w:after="0" w:line="240" w:lineRule="auto"/>
        <w:jc w:val="both"/>
        <w:rPr>
          <w:rStyle w:val="Collegamentoipertestuale"/>
          <w:b/>
          <w:bCs/>
        </w:rPr>
      </w:pPr>
      <w:r w:rsidRPr="00DC2018">
        <w:rPr>
          <w:rStyle w:val="Collegamentoipertestuale"/>
          <w:b/>
          <w:bCs/>
        </w:rPr>
        <w:t>GERSHWIN / WEILL / DVOŘÁK</w:t>
      </w:r>
    </w:p>
    <w:p w14:paraId="2C817CAF" w14:textId="77777777" w:rsidR="00DC2018" w:rsidRDefault="00DC2018" w:rsidP="00DC2018">
      <w:pPr>
        <w:spacing w:after="0" w:line="240" w:lineRule="auto"/>
        <w:jc w:val="both"/>
        <w:rPr>
          <w:rStyle w:val="Collegamentoipertestuale"/>
          <w:b/>
          <w:bCs/>
        </w:rPr>
      </w:pPr>
    </w:p>
    <w:p w14:paraId="3EAE4A8E" w14:textId="1DDE4A06" w:rsidR="001041FC" w:rsidRPr="001041FC" w:rsidRDefault="001041FC" w:rsidP="00DC2018">
      <w:pPr>
        <w:spacing w:after="0" w:line="240" w:lineRule="auto"/>
        <w:jc w:val="both"/>
        <w:rPr>
          <w:rFonts w:cs="Arial"/>
          <w:b/>
          <w:bCs/>
          <w:color w:val="FF0000"/>
        </w:rPr>
      </w:pPr>
      <w:r w:rsidRPr="001041FC">
        <w:rPr>
          <w:rFonts w:cs="Arial"/>
          <w:b/>
          <w:bCs/>
          <w:color w:val="FF0000"/>
        </w:rPr>
        <w:t xml:space="preserve">Biglietti ridotti (dipendenti e docenti) - sconto del 25% </w:t>
      </w:r>
    </w:p>
    <w:p w14:paraId="73CAE640" w14:textId="77777777" w:rsidR="00DC2018" w:rsidRDefault="001041FC" w:rsidP="00DC2018">
      <w:pPr>
        <w:spacing w:after="0" w:line="240" w:lineRule="auto"/>
        <w:jc w:val="both"/>
        <w:rPr>
          <w:rFonts w:cs="Arial"/>
        </w:rPr>
      </w:pPr>
      <w:r>
        <w:rPr>
          <w:rFonts w:cs="Arial"/>
        </w:rPr>
        <w:t>platea €30 (anziché €40) – galleria €22,50 (anziché €30)</w:t>
      </w:r>
    </w:p>
    <w:p w14:paraId="3F6EED2C" w14:textId="49F01199" w:rsidR="001041FC" w:rsidRPr="001041FC" w:rsidRDefault="001041FC" w:rsidP="00DC2018">
      <w:pPr>
        <w:spacing w:after="0" w:line="240" w:lineRule="auto"/>
        <w:jc w:val="both"/>
        <w:rPr>
          <w:rFonts w:cs="Arial"/>
        </w:rPr>
      </w:pPr>
      <w:r w:rsidRPr="001041FC">
        <w:rPr>
          <w:rFonts w:cs="Arial"/>
          <w:b/>
          <w:bCs/>
          <w:color w:val="FF0000"/>
        </w:rPr>
        <w:t>Studenti - €10</w:t>
      </w:r>
    </w:p>
    <w:p w14:paraId="1D8D84AF" w14:textId="77777777" w:rsidR="001041FC" w:rsidRPr="00DC2018" w:rsidRDefault="001041FC" w:rsidP="00DC2018">
      <w:pPr>
        <w:spacing w:after="0" w:line="240" w:lineRule="auto"/>
        <w:jc w:val="both"/>
        <w:rPr>
          <w:rFonts w:cs="Arial"/>
        </w:rPr>
      </w:pPr>
      <w:r w:rsidRPr="00DC2018">
        <w:rPr>
          <w:rFonts w:eastAsia="Times New Roman" w:cs="Arial"/>
          <w:color w:val="000000"/>
          <w:lang w:eastAsia="it-IT"/>
        </w:rPr>
        <w:t xml:space="preserve">scrivendo a </w:t>
      </w:r>
      <w:hyperlink r:id="rId8" w:history="1">
        <w:r w:rsidRPr="00DC2018">
          <w:rPr>
            <w:rStyle w:val="Collegamentoipertestuale"/>
            <w:rFonts w:eastAsia="Times New Roman" w:cs="Arial"/>
            <w:lang w:eastAsia="it-IT"/>
          </w:rPr>
          <w:t>marketing@sinfonicadimilano.org </w:t>
        </w:r>
      </w:hyperlink>
    </w:p>
    <w:p w14:paraId="7B17D538" w14:textId="77777777" w:rsidR="001041FC" w:rsidRDefault="001041FC" w:rsidP="00DC2018">
      <w:pPr>
        <w:spacing w:after="0" w:line="240" w:lineRule="auto"/>
        <w:jc w:val="both"/>
        <w:rPr>
          <w:rFonts w:cs="Arial"/>
        </w:rPr>
      </w:pPr>
    </w:p>
    <w:p w14:paraId="3CE7EA0F" w14:textId="07B8CB17" w:rsidR="00DC2018" w:rsidRPr="001D4512" w:rsidRDefault="00DC2018" w:rsidP="00DC2018">
      <w:pPr>
        <w:spacing w:after="0" w:line="240" w:lineRule="auto"/>
        <w:jc w:val="both"/>
        <w:rPr>
          <w:rFonts w:cs="Arial"/>
        </w:rPr>
      </w:pPr>
      <w:r w:rsidRPr="001D4512">
        <w:rPr>
          <w:rFonts w:cs="Arial"/>
          <w:b/>
          <w:bCs/>
        </w:rPr>
        <w:t xml:space="preserve">venerdì </w:t>
      </w:r>
      <w:r>
        <w:rPr>
          <w:rFonts w:cs="Arial"/>
          <w:b/>
          <w:bCs/>
        </w:rPr>
        <w:t>13 giugno</w:t>
      </w:r>
      <w:r w:rsidRPr="001D4512">
        <w:rPr>
          <w:rFonts w:cs="Arial"/>
        </w:rPr>
        <w:t xml:space="preserve"> 2025, ore 20</w:t>
      </w:r>
    </w:p>
    <w:p w14:paraId="280B1A51" w14:textId="2758EBEE" w:rsidR="00DC2018" w:rsidRPr="001D4512" w:rsidRDefault="00DC2018" w:rsidP="00DC2018">
      <w:pPr>
        <w:spacing w:after="0" w:line="240" w:lineRule="auto"/>
        <w:jc w:val="both"/>
        <w:rPr>
          <w:rFonts w:cs="Arial"/>
        </w:rPr>
      </w:pPr>
      <w:r w:rsidRPr="001D4512">
        <w:rPr>
          <w:rFonts w:cs="Arial"/>
          <w:b/>
          <w:bCs/>
        </w:rPr>
        <w:t xml:space="preserve">domenica </w:t>
      </w:r>
      <w:r>
        <w:rPr>
          <w:rFonts w:cs="Arial"/>
          <w:b/>
          <w:bCs/>
        </w:rPr>
        <w:t>15</w:t>
      </w:r>
      <w:r w:rsidRPr="001D4512">
        <w:rPr>
          <w:rFonts w:cs="Arial"/>
          <w:b/>
          <w:bCs/>
        </w:rPr>
        <w:t xml:space="preserve"> giugno</w:t>
      </w:r>
      <w:r w:rsidRPr="001D4512">
        <w:rPr>
          <w:rFonts w:cs="Arial"/>
        </w:rPr>
        <w:t xml:space="preserve"> 2025, ore 16</w:t>
      </w:r>
    </w:p>
    <w:p w14:paraId="2E553B66" w14:textId="77777777" w:rsidR="00DC2018" w:rsidRDefault="00DC2018" w:rsidP="00DC2018">
      <w:pPr>
        <w:spacing w:after="0" w:line="240" w:lineRule="auto"/>
        <w:jc w:val="both"/>
        <w:rPr>
          <w:rFonts w:cs="Arial"/>
        </w:rPr>
      </w:pPr>
    </w:p>
    <w:p w14:paraId="1223FFFE" w14:textId="71756C50" w:rsidR="00DC2018" w:rsidRPr="00DC2018" w:rsidRDefault="00DC2018" w:rsidP="00DC2018">
      <w:pPr>
        <w:spacing w:after="0" w:line="240" w:lineRule="auto"/>
        <w:jc w:val="both"/>
        <w:rPr>
          <w:rFonts w:cs="Arial"/>
          <w:lang w:val="en-US"/>
        </w:rPr>
      </w:pPr>
      <w:r w:rsidRPr="00DC2018">
        <w:rPr>
          <w:rFonts w:cs="Arial"/>
          <w:b/>
          <w:bCs/>
          <w:lang w:val="en-US"/>
        </w:rPr>
        <w:t>George Gershwin</w:t>
      </w:r>
      <w:r>
        <w:rPr>
          <w:rFonts w:cs="Arial"/>
          <w:lang w:val="en-US"/>
        </w:rPr>
        <w:t xml:space="preserve"> </w:t>
      </w:r>
      <w:r w:rsidRPr="00DC2018">
        <w:rPr>
          <w:rFonts w:cs="Arial"/>
          <w:lang w:val="en-US"/>
        </w:rPr>
        <w:t xml:space="preserve">Cuban </w:t>
      </w:r>
      <w:proofErr w:type="spellStart"/>
      <w:r w:rsidRPr="00DC2018">
        <w:rPr>
          <w:rFonts w:cs="Arial"/>
          <w:lang w:val="en-US"/>
        </w:rPr>
        <w:t>Ouverture</w:t>
      </w:r>
      <w:proofErr w:type="spellEnd"/>
    </w:p>
    <w:p w14:paraId="186EA149" w14:textId="0079108B" w:rsidR="00DC2018" w:rsidRPr="00DC2018" w:rsidRDefault="00DC2018" w:rsidP="00DC2018">
      <w:pPr>
        <w:spacing w:after="0" w:line="240" w:lineRule="auto"/>
        <w:jc w:val="both"/>
        <w:rPr>
          <w:rFonts w:cs="Arial"/>
          <w:lang w:val="en-US"/>
        </w:rPr>
      </w:pPr>
      <w:r w:rsidRPr="00DC2018">
        <w:rPr>
          <w:rFonts w:cs="Arial"/>
          <w:b/>
          <w:bCs/>
          <w:lang w:val="en-US"/>
        </w:rPr>
        <w:t>Kurt Weill</w:t>
      </w:r>
      <w:r>
        <w:rPr>
          <w:rFonts w:cs="Arial"/>
          <w:lang w:val="en-US"/>
        </w:rPr>
        <w:t xml:space="preserve"> </w:t>
      </w:r>
      <w:r w:rsidRPr="00DC2018">
        <w:rPr>
          <w:rFonts w:cs="Arial"/>
          <w:lang w:val="en-US"/>
        </w:rPr>
        <w:t>Four Walt Whitman Songs</w:t>
      </w:r>
    </w:p>
    <w:p w14:paraId="72DF43D6" w14:textId="20561C7C" w:rsidR="00DC2018" w:rsidRDefault="00DC2018" w:rsidP="00DC2018">
      <w:pPr>
        <w:spacing w:after="0" w:line="240" w:lineRule="auto"/>
        <w:jc w:val="both"/>
        <w:rPr>
          <w:rFonts w:cs="Arial"/>
        </w:rPr>
      </w:pPr>
      <w:proofErr w:type="spellStart"/>
      <w:r w:rsidRPr="00DC2018">
        <w:rPr>
          <w:rFonts w:cs="Arial"/>
          <w:b/>
          <w:bCs/>
        </w:rPr>
        <w:t>Antonìn</w:t>
      </w:r>
      <w:proofErr w:type="spellEnd"/>
      <w:r w:rsidRPr="00DC2018">
        <w:rPr>
          <w:rFonts w:cs="Arial"/>
          <w:b/>
          <w:bCs/>
        </w:rPr>
        <w:t xml:space="preserve"> Dvořák</w:t>
      </w:r>
      <w:r w:rsidRPr="00DC2018">
        <w:rPr>
          <w:rFonts w:cs="Arial"/>
        </w:rPr>
        <w:t xml:space="preserve"> </w:t>
      </w:r>
      <w:r w:rsidRPr="00DC2018">
        <w:rPr>
          <w:rFonts w:cs="Arial"/>
        </w:rPr>
        <w:t>Sinfonia n. 9 in Mi minore op. 95 "Dal Nuovo Mondo"</w:t>
      </w:r>
    </w:p>
    <w:p w14:paraId="78C5D8B0" w14:textId="77777777" w:rsidR="00DC2018" w:rsidRPr="00DC2018" w:rsidRDefault="00DC2018" w:rsidP="00DC2018">
      <w:pPr>
        <w:spacing w:after="0" w:line="240" w:lineRule="auto"/>
        <w:jc w:val="both"/>
        <w:rPr>
          <w:rFonts w:cs="Arial"/>
        </w:rPr>
      </w:pPr>
    </w:p>
    <w:p w14:paraId="7A3A5D41" w14:textId="77777777" w:rsidR="00DC2018" w:rsidRPr="00DC2018" w:rsidRDefault="00DC2018" w:rsidP="00DC2018">
      <w:pPr>
        <w:spacing w:after="0" w:line="240" w:lineRule="auto"/>
        <w:jc w:val="both"/>
        <w:rPr>
          <w:rFonts w:cs="Arial"/>
        </w:rPr>
      </w:pPr>
      <w:r w:rsidRPr="00DC2018">
        <w:rPr>
          <w:rFonts w:cs="Arial"/>
        </w:rPr>
        <w:t>Orchestra Sinfonica di Milano</w:t>
      </w:r>
    </w:p>
    <w:p w14:paraId="2C1871D6" w14:textId="77777777" w:rsidR="00DC2018" w:rsidRPr="00DC2018" w:rsidRDefault="00DC2018" w:rsidP="00DC2018">
      <w:pPr>
        <w:spacing w:after="0" w:line="240" w:lineRule="auto"/>
        <w:jc w:val="both"/>
        <w:rPr>
          <w:rFonts w:cs="Arial"/>
        </w:rPr>
      </w:pPr>
      <w:r w:rsidRPr="00DC2018">
        <w:rPr>
          <w:rFonts w:cs="Arial"/>
        </w:rPr>
        <w:t xml:space="preserve">Thomas </w:t>
      </w:r>
      <w:proofErr w:type="spellStart"/>
      <w:r w:rsidRPr="00DC2018">
        <w:rPr>
          <w:rFonts w:cs="Arial"/>
        </w:rPr>
        <w:t>Hampson</w:t>
      </w:r>
      <w:proofErr w:type="spellEnd"/>
      <w:r w:rsidRPr="00DC2018">
        <w:rPr>
          <w:rFonts w:cs="Arial"/>
        </w:rPr>
        <w:t xml:space="preserve"> Baritono</w:t>
      </w:r>
    </w:p>
    <w:p w14:paraId="0A4D01E1" w14:textId="40D3F5E2" w:rsidR="00DC2018" w:rsidRDefault="00DC2018" w:rsidP="00DC2018">
      <w:pPr>
        <w:spacing w:after="0" w:line="240" w:lineRule="auto"/>
        <w:jc w:val="both"/>
        <w:rPr>
          <w:rFonts w:cs="Arial"/>
        </w:rPr>
      </w:pPr>
      <w:r w:rsidRPr="00DC2018">
        <w:rPr>
          <w:rFonts w:cs="Arial"/>
        </w:rPr>
        <w:t xml:space="preserve">Emmanuel </w:t>
      </w:r>
      <w:proofErr w:type="spellStart"/>
      <w:r w:rsidRPr="00DC2018">
        <w:rPr>
          <w:rFonts w:cs="Arial"/>
        </w:rPr>
        <w:t>Tjeknavorian</w:t>
      </w:r>
      <w:proofErr w:type="spellEnd"/>
      <w:r w:rsidRPr="00DC2018">
        <w:rPr>
          <w:rFonts w:cs="Arial"/>
        </w:rPr>
        <w:t xml:space="preserve"> Direttore</w:t>
      </w:r>
    </w:p>
    <w:p w14:paraId="092231E3" w14:textId="77777777" w:rsidR="00DC2018" w:rsidRDefault="00DC2018" w:rsidP="00DC2018">
      <w:pPr>
        <w:spacing w:after="0" w:line="240" w:lineRule="auto"/>
        <w:jc w:val="both"/>
        <w:rPr>
          <w:rFonts w:cs="Arial"/>
        </w:rPr>
      </w:pPr>
    </w:p>
    <w:p w14:paraId="574616CF" w14:textId="77777777" w:rsidR="00DC2018" w:rsidRPr="00DC2018" w:rsidRDefault="00DC2018" w:rsidP="00DC2018">
      <w:pPr>
        <w:spacing w:after="0" w:line="240" w:lineRule="auto"/>
        <w:jc w:val="both"/>
        <w:rPr>
          <w:rFonts w:cs="Arial"/>
          <w:sz w:val="20"/>
          <w:szCs w:val="20"/>
        </w:rPr>
      </w:pPr>
      <w:r w:rsidRPr="00DC2018">
        <w:rPr>
          <w:rFonts w:cs="Arial"/>
          <w:sz w:val="20"/>
          <w:szCs w:val="20"/>
        </w:rPr>
        <w:t>Questa è la frase-totem di Walt Whitman, un poeta che ci insegna, ogni volta che lo leggiamo, a non aver paura delle nostre contraddizioni, ad accogliere le diversità, a partire da quelle interiori, a valorizzare la dissonanza, a coltivare le infinite anime che ci abitano, a non rinunciare a nessuna di esse.</w:t>
      </w:r>
    </w:p>
    <w:p w14:paraId="0E51A51D" w14:textId="77777777" w:rsidR="00DC2018" w:rsidRPr="00DC2018" w:rsidRDefault="00DC2018" w:rsidP="00DC2018">
      <w:pPr>
        <w:spacing w:after="0" w:line="240" w:lineRule="auto"/>
        <w:jc w:val="both"/>
        <w:rPr>
          <w:rFonts w:cs="Arial"/>
          <w:sz w:val="20"/>
          <w:szCs w:val="20"/>
        </w:rPr>
      </w:pPr>
    </w:p>
    <w:p w14:paraId="36E5E2A9" w14:textId="77777777" w:rsidR="00DC2018" w:rsidRPr="00DC2018" w:rsidRDefault="00DC2018" w:rsidP="00DC2018">
      <w:pPr>
        <w:spacing w:after="0" w:line="240" w:lineRule="auto"/>
        <w:jc w:val="both"/>
        <w:rPr>
          <w:rFonts w:cs="Arial"/>
          <w:sz w:val="20"/>
          <w:szCs w:val="20"/>
        </w:rPr>
      </w:pPr>
      <w:r w:rsidRPr="00DC2018">
        <w:rPr>
          <w:rFonts w:cs="Arial"/>
          <w:sz w:val="20"/>
          <w:szCs w:val="20"/>
        </w:rPr>
        <w:t xml:space="preserve">È il contrario della fissità di un’identità singola e univoca, quella che un artista non può permettersi di avere. Lo sa bene Thomas </w:t>
      </w:r>
      <w:proofErr w:type="spellStart"/>
      <w:r w:rsidRPr="00DC2018">
        <w:rPr>
          <w:rFonts w:cs="Arial"/>
          <w:sz w:val="20"/>
          <w:szCs w:val="20"/>
        </w:rPr>
        <w:t>Hampson</w:t>
      </w:r>
      <w:proofErr w:type="spellEnd"/>
      <w:r w:rsidRPr="00DC2018">
        <w:rPr>
          <w:rFonts w:cs="Arial"/>
          <w:sz w:val="20"/>
          <w:szCs w:val="20"/>
        </w:rPr>
        <w:t xml:space="preserve">, il baritono che fa scuola, che insegna che la voce in Mahler non può essere la stessa che usiamo in Mozart, che lo spirito con cui si affronta il </w:t>
      </w:r>
      <w:proofErr w:type="spellStart"/>
      <w:r w:rsidRPr="00DC2018">
        <w:rPr>
          <w:rFonts w:cs="Arial"/>
          <w:sz w:val="20"/>
          <w:szCs w:val="20"/>
        </w:rPr>
        <w:t>Winterreise</w:t>
      </w:r>
      <w:proofErr w:type="spellEnd"/>
      <w:r w:rsidRPr="00DC2018">
        <w:rPr>
          <w:rFonts w:cs="Arial"/>
          <w:sz w:val="20"/>
          <w:szCs w:val="20"/>
        </w:rPr>
        <w:t xml:space="preserve"> di Schubert non può essere lo stesso con cui ci approcciamo alle </w:t>
      </w:r>
      <w:proofErr w:type="spellStart"/>
      <w:r w:rsidRPr="00DC2018">
        <w:rPr>
          <w:rFonts w:cs="Arial"/>
          <w:sz w:val="20"/>
          <w:szCs w:val="20"/>
        </w:rPr>
        <w:t>Four</w:t>
      </w:r>
      <w:proofErr w:type="spellEnd"/>
      <w:r w:rsidRPr="00DC2018">
        <w:rPr>
          <w:rFonts w:cs="Arial"/>
          <w:sz w:val="20"/>
          <w:szCs w:val="20"/>
        </w:rPr>
        <w:t xml:space="preserve"> Walt Whitman Songs di Kurt Weill. </w:t>
      </w:r>
    </w:p>
    <w:p w14:paraId="1A64D192" w14:textId="77777777" w:rsidR="00DC2018" w:rsidRPr="00DC2018" w:rsidRDefault="00DC2018" w:rsidP="00DC2018">
      <w:pPr>
        <w:spacing w:after="0" w:line="240" w:lineRule="auto"/>
        <w:jc w:val="both"/>
        <w:rPr>
          <w:rFonts w:cs="Arial"/>
          <w:sz w:val="20"/>
          <w:szCs w:val="20"/>
        </w:rPr>
      </w:pPr>
    </w:p>
    <w:p w14:paraId="2C35309B" w14:textId="77777777" w:rsidR="00DC2018" w:rsidRPr="00DC2018" w:rsidRDefault="00DC2018" w:rsidP="00DC2018">
      <w:pPr>
        <w:spacing w:after="0" w:line="240" w:lineRule="auto"/>
        <w:jc w:val="both"/>
        <w:rPr>
          <w:rFonts w:cs="Arial"/>
          <w:sz w:val="20"/>
          <w:szCs w:val="20"/>
        </w:rPr>
      </w:pPr>
      <w:r w:rsidRPr="00DC2018">
        <w:rPr>
          <w:rFonts w:cs="Arial"/>
          <w:sz w:val="20"/>
          <w:szCs w:val="20"/>
        </w:rPr>
        <w:t xml:space="preserve">E il contrario dell’identità fissa e univoca è un’identità dinamica, fluida, che si adatta e che cambia. Un’identità giovane come quella americana, che a livello musicale fu stigmatizzata da </w:t>
      </w:r>
      <w:proofErr w:type="spellStart"/>
      <w:r w:rsidRPr="00DC2018">
        <w:rPr>
          <w:rFonts w:cs="Arial"/>
          <w:sz w:val="20"/>
          <w:szCs w:val="20"/>
        </w:rPr>
        <w:t>un’europeo</w:t>
      </w:r>
      <w:proofErr w:type="spellEnd"/>
      <w:r w:rsidRPr="00DC2018">
        <w:rPr>
          <w:rFonts w:cs="Arial"/>
          <w:sz w:val="20"/>
          <w:szCs w:val="20"/>
        </w:rPr>
        <w:t>, Dvořák, chiamato nel 1891 a New York per aiutare l’ambiente musicale a identificare una musica di tradizione eminentemente americana, proprio per identificare quale fosse una possibile matrice nazionale, e aiutare il mondo accademico statunitense a coltivarla e valorizzarla. «È lo spirito delle melodie dei neri e degli indiani d'America che mi sono sforzato di ricreare nella mia nuova Sinfonia (la Sinfonia n. 9, Dal nuovo mondo, in programma). Ho scritto dei temi caratteristici incorporando in essi le qualità della musica indiana, e usando questi temi come mio materiale li ho sviluppati servendomi di tutti i moderni mezzi del ritmo, del contrappunto e del colore orchestrale».</w:t>
      </w:r>
    </w:p>
    <w:p w14:paraId="3264D0DD" w14:textId="77777777" w:rsidR="00DC2018" w:rsidRPr="00DC2018" w:rsidRDefault="00DC2018" w:rsidP="00DC2018">
      <w:pPr>
        <w:spacing w:after="0" w:line="240" w:lineRule="auto"/>
        <w:jc w:val="both"/>
        <w:rPr>
          <w:rFonts w:cs="Arial"/>
          <w:sz w:val="20"/>
          <w:szCs w:val="20"/>
        </w:rPr>
      </w:pPr>
    </w:p>
    <w:p w14:paraId="6652A0F3" w14:textId="0F968187" w:rsidR="00DC2018" w:rsidRDefault="00DC2018" w:rsidP="00DC2018">
      <w:pPr>
        <w:spacing w:after="0" w:line="240" w:lineRule="auto"/>
        <w:jc w:val="both"/>
        <w:rPr>
          <w:rFonts w:cs="Arial"/>
          <w:sz w:val="20"/>
          <w:szCs w:val="20"/>
        </w:rPr>
      </w:pPr>
      <w:r w:rsidRPr="00DC2018">
        <w:rPr>
          <w:rFonts w:cs="Arial"/>
          <w:sz w:val="20"/>
          <w:szCs w:val="20"/>
        </w:rPr>
        <w:t xml:space="preserve">Ed eccole, le moltitudini, quelle che proprio l’America accoglie in sé. La tradizione degli </w:t>
      </w:r>
      <w:proofErr w:type="gramStart"/>
      <w:r w:rsidRPr="00DC2018">
        <w:rPr>
          <w:rFonts w:cs="Arial"/>
          <w:sz w:val="20"/>
          <w:szCs w:val="20"/>
        </w:rPr>
        <w:t>afro-americani</w:t>
      </w:r>
      <w:proofErr w:type="gramEnd"/>
      <w:r w:rsidRPr="00DC2018">
        <w:rPr>
          <w:rFonts w:cs="Arial"/>
          <w:sz w:val="20"/>
          <w:szCs w:val="20"/>
        </w:rPr>
        <w:t xml:space="preserve">, degli indiani d’America, degli europei, che, in questo programma, convivono con la cultura cubana, con la </w:t>
      </w:r>
      <w:proofErr w:type="spellStart"/>
      <w:r w:rsidRPr="00DC2018">
        <w:rPr>
          <w:rFonts w:cs="Arial"/>
          <w:sz w:val="20"/>
          <w:szCs w:val="20"/>
        </w:rPr>
        <w:t>Cuban</w:t>
      </w:r>
      <w:proofErr w:type="spellEnd"/>
      <w:r w:rsidRPr="00DC2018">
        <w:rPr>
          <w:rFonts w:cs="Arial"/>
          <w:sz w:val="20"/>
          <w:szCs w:val="20"/>
        </w:rPr>
        <w:t xml:space="preserve"> Ouverture di Gershwin.</w:t>
      </w:r>
    </w:p>
    <w:p w14:paraId="3DB6BBAB" w14:textId="77777777" w:rsidR="00DC2018" w:rsidRPr="00DC2018" w:rsidRDefault="00DC2018" w:rsidP="00DC2018">
      <w:pPr>
        <w:spacing w:after="0" w:line="240" w:lineRule="auto"/>
        <w:jc w:val="both"/>
        <w:rPr>
          <w:rFonts w:cs="Arial"/>
          <w:sz w:val="20"/>
          <w:szCs w:val="20"/>
        </w:rPr>
      </w:pPr>
    </w:p>
    <w:p w14:paraId="292409E2" w14:textId="2246E993" w:rsidR="00DC2018" w:rsidRPr="00DC2018" w:rsidRDefault="00DC2018" w:rsidP="00DC2018">
      <w:pPr>
        <w:spacing w:after="0" w:line="240" w:lineRule="auto"/>
        <w:jc w:val="both"/>
        <w:rPr>
          <w:rFonts w:cs="Arial"/>
          <w:b/>
          <w:color w:val="0070C0"/>
          <w:sz w:val="20"/>
          <w:szCs w:val="20"/>
        </w:rPr>
      </w:pPr>
      <w:r w:rsidRPr="001D4512">
        <w:rPr>
          <w:rFonts w:cs="Arial"/>
          <w:b/>
          <w:color w:val="0070C0"/>
          <w:sz w:val="20"/>
          <w:szCs w:val="20"/>
        </w:rPr>
        <w:t>&lt;&lt;&lt;&lt;&lt;&lt;&lt;&lt;&lt;&lt;&lt;&lt;&lt;&lt;&lt;&lt;&lt;&lt;&lt;&lt;&lt;&lt;&lt;&lt;&lt;&lt;&lt;&lt;&lt;&lt;&lt;&lt;&lt;&lt;&lt;&lt;&lt;&lt;&lt;&lt;&lt;&lt;&lt;&lt;&lt;&lt;&lt;&lt;&lt;&lt;&lt;&lt;&lt;&lt;&lt;&lt;&lt;&lt;&lt;&lt;&lt;&lt;&lt;&lt;&lt;&lt;&lt;&lt;&lt;&lt;&lt;&lt;&lt;&lt;&lt;&lt;&lt;&lt;&lt;&lt;</w:t>
      </w:r>
    </w:p>
    <w:sectPr w:rsidR="00DC2018" w:rsidRPr="00DC2018" w:rsidSect="00DC2018">
      <w:pgSz w:w="11906" w:h="16838"/>
      <w:pgMar w:top="426" w:right="1134" w:bottom="426"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498"/>
    <w:rsid w:val="00064A82"/>
    <w:rsid w:val="00070E13"/>
    <w:rsid w:val="000E6EA1"/>
    <w:rsid w:val="001041FC"/>
    <w:rsid w:val="00144498"/>
    <w:rsid w:val="00184723"/>
    <w:rsid w:val="001D4512"/>
    <w:rsid w:val="00216C6F"/>
    <w:rsid w:val="003A2439"/>
    <w:rsid w:val="003E0268"/>
    <w:rsid w:val="00526EF1"/>
    <w:rsid w:val="0054603F"/>
    <w:rsid w:val="006764CB"/>
    <w:rsid w:val="00693CB9"/>
    <w:rsid w:val="006B1C8D"/>
    <w:rsid w:val="006E14A7"/>
    <w:rsid w:val="006E409E"/>
    <w:rsid w:val="006E6860"/>
    <w:rsid w:val="00874C81"/>
    <w:rsid w:val="008A6616"/>
    <w:rsid w:val="00901D97"/>
    <w:rsid w:val="00922527"/>
    <w:rsid w:val="00AC3E10"/>
    <w:rsid w:val="00AF4785"/>
    <w:rsid w:val="00B232D9"/>
    <w:rsid w:val="00BD58BA"/>
    <w:rsid w:val="00CA5241"/>
    <w:rsid w:val="00DC2018"/>
    <w:rsid w:val="00E410ED"/>
    <w:rsid w:val="00F97E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F63721"/>
  <w15:chartTrackingRefBased/>
  <w15:docId w15:val="{2F0905A2-08A1-494C-8621-F7AA9393A0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144498"/>
    <w:pPr>
      <w:spacing w:line="259" w:lineRule="auto"/>
    </w:pPr>
    <w:rPr>
      <w:kern w:val="0"/>
      <w:sz w:val="22"/>
      <w:szCs w:val="22"/>
      <w:lang w:val="it-IT"/>
      <w14:ligatures w14:val="none"/>
    </w:rPr>
  </w:style>
  <w:style w:type="paragraph" w:styleId="Titolo1">
    <w:name w:val="heading 1"/>
    <w:basedOn w:val="Normale"/>
    <w:next w:val="Normale"/>
    <w:link w:val="Titolo1Carattere"/>
    <w:uiPriority w:val="9"/>
    <w:qFormat/>
    <w:rsid w:val="00144498"/>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val="en-US"/>
      <w14:ligatures w14:val="standardContextual"/>
    </w:rPr>
  </w:style>
  <w:style w:type="paragraph" w:styleId="Titolo2">
    <w:name w:val="heading 2"/>
    <w:basedOn w:val="Normale"/>
    <w:next w:val="Normale"/>
    <w:link w:val="Titolo2Carattere"/>
    <w:uiPriority w:val="9"/>
    <w:semiHidden/>
    <w:unhideWhenUsed/>
    <w:qFormat/>
    <w:rsid w:val="00144498"/>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val="en-US"/>
      <w14:ligatures w14:val="standardContextual"/>
    </w:rPr>
  </w:style>
  <w:style w:type="paragraph" w:styleId="Titolo3">
    <w:name w:val="heading 3"/>
    <w:basedOn w:val="Normale"/>
    <w:next w:val="Normale"/>
    <w:link w:val="Titolo3Carattere"/>
    <w:uiPriority w:val="9"/>
    <w:semiHidden/>
    <w:unhideWhenUsed/>
    <w:qFormat/>
    <w:rsid w:val="00144498"/>
    <w:pPr>
      <w:keepNext/>
      <w:keepLines/>
      <w:spacing w:before="160" w:after="80" w:line="278" w:lineRule="auto"/>
      <w:outlineLvl w:val="2"/>
    </w:pPr>
    <w:rPr>
      <w:rFonts w:eastAsiaTheme="majorEastAsia" w:cstheme="majorBidi"/>
      <w:color w:val="0F4761" w:themeColor="accent1" w:themeShade="BF"/>
      <w:kern w:val="2"/>
      <w:sz w:val="28"/>
      <w:szCs w:val="28"/>
      <w:lang w:val="en-US"/>
      <w14:ligatures w14:val="standardContextual"/>
    </w:rPr>
  </w:style>
  <w:style w:type="paragraph" w:styleId="Titolo4">
    <w:name w:val="heading 4"/>
    <w:basedOn w:val="Normale"/>
    <w:next w:val="Normale"/>
    <w:link w:val="Titolo4Carattere"/>
    <w:uiPriority w:val="9"/>
    <w:semiHidden/>
    <w:unhideWhenUsed/>
    <w:qFormat/>
    <w:rsid w:val="00144498"/>
    <w:pPr>
      <w:keepNext/>
      <w:keepLines/>
      <w:spacing w:before="80" w:after="40" w:line="278" w:lineRule="auto"/>
      <w:outlineLvl w:val="3"/>
    </w:pPr>
    <w:rPr>
      <w:rFonts w:eastAsiaTheme="majorEastAsia" w:cstheme="majorBidi"/>
      <w:i/>
      <w:iCs/>
      <w:color w:val="0F4761" w:themeColor="accent1" w:themeShade="BF"/>
      <w:kern w:val="2"/>
      <w:sz w:val="24"/>
      <w:szCs w:val="24"/>
      <w:lang w:val="en-US"/>
      <w14:ligatures w14:val="standardContextual"/>
    </w:rPr>
  </w:style>
  <w:style w:type="paragraph" w:styleId="Titolo5">
    <w:name w:val="heading 5"/>
    <w:basedOn w:val="Normale"/>
    <w:next w:val="Normale"/>
    <w:link w:val="Titolo5Carattere"/>
    <w:uiPriority w:val="9"/>
    <w:semiHidden/>
    <w:unhideWhenUsed/>
    <w:qFormat/>
    <w:rsid w:val="00144498"/>
    <w:pPr>
      <w:keepNext/>
      <w:keepLines/>
      <w:spacing w:before="80" w:after="40" w:line="278" w:lineRule="auto"/>
      <w:outlineLvl w:val="4"/>
    </w:pPr>
    <w:rPr>
      <w:rFonts w:eastAsiaTheme="majorEastAsia" w:cstheme="majorBidi"/>
      <w:color w:val="0F4761" w:themeColor="accent1" w:themeShade="BF"/>
      <w:kern w:val="2"/>
      <w:sz w:val="24"/>
      <w:szCs w:val="24"/>
      <w:lang w:val="en-US"/>
      <w14:ligatures w14:val="standardContextual"/>
    </w:rPr>
  </w:style>
  <w:style w:type="paragraph" w:styleId="Titolo6">
    <w:name w:val="heading 6"/>
    <w:basedOn w:val="Normale"/>
    <w:next w:val="Normale"/>
    <w:link w:val="Titolo6Carattere"/>
    <w:uiPriority w:val="9"/>
    <w:semiHidden/>
    <w:unhideWhenUsed/>
    <w:qFormat/>
    <w:rsid w:val="00144498"/>
    <w:pPr>
      <w:keepNext/>
      <w:keepLines/>
      <w:spacing w:before="40" w:after="0" w:line="278" w:lineRule="auto"/>
      <w:outlineLvl w:val="5"/>
    </w:pPr>
    <w:rPr>
      <w:rFonts w:eastAsiaTheme="majorEastAsia" w:cstheme="majorBidi"/>
      <w:i/>
      <w:iCs/>
      <w:color w:val="595959" w:themeColor="text1" w:themeTint="A6"/>
      <w:kern w:val="2"/>
      <w:sz w:val="24"/>
      <w:szCs w:val="24"/>
      <w:lang w:val="en-US"/>
      <w14:ligatures w14:val="standardContextual"/>
    </w:rPr>
  </w:style>
  <w:style w:type="paragraph" w:styleId="Titolo7">
    <w:name w:val="heading 7"/>
    <w:basedOn w:val="Normale"/>
    <w:next w:val="Normale"/>
    <w:link w:val="Titolo7Carattere"/>
    <w:uiPriority w:val="9"/>
    <w:semiHidden/>
    <w:unhideWhenUsed/>
    <w:qFormat/>
    <w:rsid w:val="00144498"/>
    <w:pPr>
      <w:keepNext/>
      <w:keepLines/>
      <w:spacing w:before="40" w:after="0" w:line="278" w:lineRule="auto"/>
      <w:outlineLvl w:val="6"/>
    </w:pPr>
    <w:rPr>
      <w:rFonts w:eastAsiaTheme="majorEastAsia" w:cstheme="majorBidi"/>
      <w:color w:val="595959" w:themeColor="text1" w:themeTint="A6"/>
      <w:kern w:val="2"/>
      <w:sz w:val="24"/>
      <w:szCs w:val="24"/>
      <w:lang w:val="en-US"/>
      <w14:ligatures w14:val="standardContextual"/>
    </w:rPr>
  </w:style>
  <w:style w:type="paragraph" w:styleId="Titolo8">
    <w:name w:val="heading 8"/>
    <w:basedOn w:val="Normale"/>
    <w:next w:val="Normale"/>
    <w:link w:val="Titolo8Carattere"/>
    <w:uiPriority w:val="9"/>
    <w:semiHidden/>
    <w:unhideWhenUsed/>
    <w:qFormat/>
    <w:rsid w:val="00144498"/>
    <w:pPr>
      <w:keepNext/>
      <w:keepLines/>
      <w:spacing w:after="0" w:line="278" w:lineRule="auto"/>
      <w:outlineLvl w:val="7"/>
    </w:pPr>
    <w:rPr>
      <w:rFonts w:eastAsiaTheme="majorEastAsia" w:cstheme="majorBidi"/>
      <w:i/>
      <w:iCs/>
      <w:color w:val="272727" w:themeColor="text1" w:themeTint="D8"/>
      <w:kern w:val="2"/>
      <w:sz w:val="24"/>
      <w:szCs w:val="24"/>
      <w:lang w:val="en-US"/>
      <w14:ligatures w14:val="standardContextual"/>
    </w:rPr>
  </w:style>
  <w:style w:type="paragraph" w:styleId="Titolo9">
    <w:name w:val="heading 9"/>
    <w:basedOn w:val="Normale"/>
    <w:next w:val="Normale"/>
    <w:link w:val="Titolo9Carattere"/>
    <w:uiPriority w:val="9"/>
    <w:semiHidden/>
    <w:unhideWhenUsed/>
    <w:qFormat/>
    <w:rsid w:val="00144498"/>
    <w:pPr>
      <w:keepNext/>
      <w:keepLines/>
      <w:spacing w:after="0" w:line="278" w:lineRule="auto"/>
      <w:outlineLvl w:val="8"/>
    </w:pPr>
    <w:rPr>
      <w:rFonts w:eastAsiaTheme="majorEastAsia" w:cstheme="majorBidi"/>
      <w:color w:val="272727" w:themeColor="text1" w:themeTint="D8"/>
      <w:kern w:val="2"/>
      <w:sz w:val="24"/>
      <w:szCs w:val="24"/>
      <w:lang w:val="en-US"/>
      <w14:ligatures w14:val="standardContextual"/>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144498"/>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144498"/>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144498"/>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144498"/>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144498"/>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144498"/>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144498"/>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144498"/>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144498"/>
    <w:rPr>
      <w:rFonts w:eastAsiaTheme="majorEastAsia" w:cstheme="majorBidi"/>
      <w:color w:val="272727" w:themeColor="text1" w:themeTint="D8"/>
    </w:rPr>
  </w:style>
  <w:style w:type="paragraph" w:styleId="Titolo">
    <w:name w:val="Title"/>
    <w:basedOn w:val="Normale"/>
    <w:next w:val="Normale"/>
    <w:link w:val="TitoloCarattere"/>
    <w:uiPriority w:val="10"/>
    <w:qFormat/>
    <w:rsid w:val="00144498"/>
    <w:pPr>
      <w:spacing w:after="80" w:line="240" w:lineRule="auto"/>
      <w:contextualSpacing/>
    </w:pPr>
    <w:rPr>
      <w:rFonts w:asciiTheme="majorHAnsi" w:eastAsiaTheme="majorEastAsia" w:hAnsiTheme="majorHAnsi" w:cstheme="majorBidi"/>
      <w:spacing w:val="-10"/>
      <w:kern w:val="28"/>
      <w:sz w:val="56"/>
      <w:szCs w:val="56"/>
      <w:lang w:val="en-US"/>
      <w14:ligatures w14:val="standardContextual"/>
    </w:rPr>
  </w:style>
  <w:style w:type="character" w:customStyle="1" w:styleId="TitoloCarattere">
    <w:name w:val="Titolo Carattere"/>
    <w:basedOn w:val="Carpredefinitoparagrafo"/>
    <w:link w:val="Titolo"/>
    <w:uiPriority w:val="10"/>
    <w:rsid w:val="00144498"/>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144498"/>
    <w:pPr>
      <w:numPr>
        <w:ilvl w:val="1"/>
      </w:numPr>
      <w:spacing w:line="278" w:lineRule="auto"/>
    </w:pPr>
    <w:rPr>
      <w:rFonts w:eastAsiaTheme="majorEastAsia" w:cstheme="majorBidi"/>
      <w:color w:val="595959" w:themeColor="text1" w:themeTint="A6"/>
      <w:spacing w:val="15"/>
      <w:kern w:val="2"/>
      <w:sz w:val="28"/>
      <w:szCs w:val="28"/>
      <w:lang w:val="en-US"/>
      <w14:ligatures w14:val="standardContextual"/>
    </w:rPr>
  </w:style>
  <w:style w:type="character" w:customStyle="1" w:styleId="SottotitoloCarattere">
    <w:name w:val="Sottotitolo Carattere"/>
    <w:basedOn w:val="Carpredefinitoparagrafo"/>
    <w:link w:val="Sottotitolo"/>
    <w:uiPriority w:val="11"/>
    <w:rsid w:val="00144498"/>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144498"/>
    <w:pPr>
      <w:spacing w:before="160" w:line="278" w:lineRule="auto"/>
      <w:jc w:val="center"/>
    </w:pPr>
    <w:rPr>
      <w:i/>
      <w:iCs/>
      <w:color w:val="404040" w:themeColor="text1" w:themeTint="BF"/>
      <w:kern w:val="2"/>
      <w:sz w:val="24"/>
      <w:szCs w:val="24"/>
      <w:lang w:val="en-US"/>
      <w14:ligatures w14:val="standardContextual"/>
    </w:rPr>
  </w:style>
  <w:style w:type="character" w:customStyle="1" w:styleId="CitazioneCarattere">
    <w:name w:val="Citazione Carattere"/>
    <w:basedOn w:val="Carpredefinitoparagrafo"/>
    <w:link w:val="Citazione"/>
    <w:uiPriority w:val="29"/>
    <w:rsid w:val="00144498"/>
    <w:rPr>
      <w:i/>
      <w:iCs/>
      <w:color w:val="404040" w:themeColor="text1" w:themeTint="BF"/>
    </w:rPr>
  </w:style>
  <w:style w:type="paragraph" w:styleId="Paragrafoelenco">
    <w:name w:val="List Paragraph"/>
    <w:basedOn w:val="Normale"/>
    <w:uiPriority w:val="34"/>
    <w:qFormat/>
    <w:rsid w:val="00144498"/>
    <w:pPr>
      <w:spacing w:line="278" w:lineRule="auto"/>
      <w:ind w:left="720"/>
      <w:contextualSpacing/>
    </w:pPr>
    <w:rPr>
      <w:kern w:val="2"/>
      <w:sz w:val="24"/>
      <w:szCs w:val="24"/>
      <w:lang w:val="en-US"/>
      <w14:ligatures w14:val="standardContextual"/>
    </w:rPr>
  </w:style>
  <w:style w:type="character" w:styleId="Enfasiintensa">
    <w:name w:val="Intense Emphasis"/>
    <w:basedOn w:val="Carpredefinitoparagrafo"/>
    <w:uiPriority w:val="21"/>
    <w:qFormat/>
    <w:rsid w:val="00144498"/>
    <w:rPr>
      <w:i/>
      <w:iCs/>
      <w:color w:val="0F4761" w:themeColor="accent1" w:themeShade="BF"/>
    </w:rPr>
  </w:style>
  <w:style w:type="paragraph" w:styleId="Citazioneintensa">
    <w:name w:val="Intense Quote"/>
    <w:basedOn w:val="Normale"/>
    <w:next w:val="Normale"/>
    <w:link w:val="CitazioneintensaCarattere"/>
    <w:uiPriority w:val="30"/>
    <w:qFormat/>
    <w:rsid w:val="00144498"/>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lang w:val="en-US"/>
      <w14:ligatures w14:val="standardContextual"/>
    </w:rPr>
  </w:style>
  <w:style w:type="character" w:customStyle="1" w:styleId="CitazioneintensaCarattere">
    <w:name w:val="Citazione intensa Carattere"/>
    <w:basedOn w:val="Carpredefinitoparagrafo"/>
    <w:link w:val="Citazioneintensa"/>
    <w:uiPriority w:val="30"/>
    <w:rsid w:val="00144498"/>
    <w:rPr>
      <w:i/>
      <w:iCs/>
      <w:color w:val="0F4761" w:themeColor="accent1" w:themeShade="BF"/>
    </w:rPr>
  </w:style>
  <w:style w:type="character" w:styleId="Riferimentointenso">
    <w:name w:val="Intense Reference"/>
    <w:basedOn w:val="Carpredefinitoparagrafo"/>
    <w:uiPriority w:val="32"/>
    <w:qFormat/>
    <w:rsid w:val="00144498"/>
    <w:rPr>
      <w:b/>
      <w:bCs/>
      <w:smallCaps/>
      <w:color w:val="0F4761" w:themeColor="accent1" w:themeShade="BF"/>
      <w:spacing w:val="5"/>
    </w:rPr>
  </w:style>
  <w:style w:type="character" w:styleId="Collegamentoipertestuale">
    <w:name w:val="Hyperlink"/>
    <w:basedOn w:val="Carpredefinitoparagrafo"/>
    <w:uiPriority w:val="99"/>
    <w:unhideWhenUsed/>
    <w:rsid w:val="00144498"/>
    <w:rPr>
      <w:color w:val="467886" w:themeColor="hyperlink"/>
      <w:u w:val="single"/>
    </w:rPr>
  </w:style>
  <w:style w:type="character" w:styleId="Enfasicorsivo">
    <w:name w:val="Emphasis"/>
    <w:basedOn w:val="Carpredefinitoparagrafo"/>
    <w:uiPriority w:val="20"/>
    <w:qFormat/>
    <w:rsid w:val="00144498"/>
    <w:rPr>
      <w:i/>
      <w:iCs/>
    </w:rPr>
  </w:style>
  <w:style w:type="character" w:customStyle="1" w:styleId="normaltextrun">
    <w:name w:val="normaltextrun"/>
    <w:basedOn w:val="Carpredefinitoparagrafo"/>
    <w:rsid w:val="00E410ED"/>
  </w:style>
  <w:style w:type="paragraph" w:customStyle="1" w:styleId="paragraph">
    <w:name w:val="paragraph"/>
    <w:basedOn w:val="Normale"/>
    <w:rsid w:val="00BD58BA"/>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eop">
    <w:name w:val="eop"/>
    <w:basedOn w:val="Carpredefinitoparagrafo"/>
    <w:rsid w:val="00BD58BA"/>
  </w:style>
  <w:style w:type="character" w:styleId="Collegamentovisitato">
    <w:name w:val="FollowedHyperlink"/>
    <w:basedOn w:val="Carpredefinitoparagrafo"/>
    <w:uiPriority w:val="99"/>
    <w:semiHidden/>
    <w:unhideWhenUsed/>
    <w:rsid w:val="00874C81"/>
    <w:rPr>
      <w:color w:val="96607D" w:themeColor="followedHyperlink"/>
      <w:u w:val="single"/>
    </w:rPr>
  </w:style>
  <w:style w:type="character" w:styleId="Menzionenonrisolta">
    <w:name w:val="Unresolved Mention"/>
    <w:basedOn w:val="Carpredefinitoparagrafo"/>
    <w:uiPriority w:val="99"/>
    <w:semiHidden/>
    <w:unhideWhenUsed/>
    <w:rsid w:val="00070E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787121">
      <w:bodyDiv w:val="1"/>
      <w:marLeft w:val="0"/>
      <w:marRight w:val="0"/>
      <w:marTop w:val="0"/>
      <w:marBottom w:val="0"/>
      <w:divBdr>
        <w:top w:val="none" w:sz="0" w:space="0" w:color="auto"/>
        <w:left w:val="none" w:sz="0" w:space="0" w:color="auto"/>
        <w:bottom w:val="none" w:sz="0" w:space="0" w:color="auto"/>
        <w:right w:val="none" w:sz="0" w:space="0" w:color="auto"/>
      </w:divBdr>
    </w:div>
    <w:div w:id="585843695">
      <w:bodyDiv w:val="1"/>
      <w:marLeft w:val="0"/>
      <w:marRight w:val="0"/>
      <w:marTop w:val="0"/>
      <w:marBottom w:val="0"/>
      <w:divBdr>
        <w:top w:val="none" w:sz="0" w:space="0" w:color="auto"/>
        <w:left w:val="none" w:sz="0" w:space="0" w:color="auto"/>
        <w:bottom w:val="none" w:sz="0" w:space="0" w:color="auto"/>
        <w:right w:val="none" w:sz="0" w:space="0" w:color="auto"/>
      </w:divBdr>
    </w:div>
    <w:div w:id="1411541591">
      <w:bodyDiv w:val="1"/>
      <w:marLeft w:val="0"/>
      <w:marRight w:val="0"/>
      <w:marTop w:val="0"/>
      <w:marBottom w:val="0"/>
      <w:divBdr>
        <w:top w:val="none" w:sz="0" w:space="0" w:color="auto"/>
        <w:left w:val="none" w:sz="0" w:space="0" w:color="auto"/>
        <w:bottom w:val="none" w:sz="0" w:space="0" w:color="auto"/>
        <w:right w:val="none" w:sz="0" w:space="0" w:color="auto"/>
      </w:divBdr>
      <w:divsChild>
        <w:div w:id="712195611">
          <w:marLeft w:val="0"/>
          <w:marRight w:val="0"/>
          <w:marTop w:val="0"/>
          <w:marBottom w:val="0"/>
          <w:divBdr>
            <w:top w:val="none" w:sz="0" w:space="0" w:color="auto"/>
            <w:left w:val="none" w:sz="0" w:space="0" w:color="auto"/>
            <w:bottom w:val="none" w:sz="0" w:space="0" w:color="auto"/>
            <w:right w:val="none" w:sz="0" w:space="0" w:color="auto"/>
          </w:divBdr>
        </w:div>
        <w:div w:id="446390207">
          <w:marLeft w:val="0"/>
          <w:marRight w:val="0"/>
          <w:marTop w:val="0"/>
          <w:marBottom w:val="0"/>
          <w:divBdr>
            <w:top w:val="none" w:sz="0" w:space="0" w:color="auto"/>
            <w:left w:val="none" w:sz="0" w:space="0" w:color="auto"/>
            <w:bottom w:val="none" w:sz="0" w:space="0" w:color="auto"/>
            <w:right w:val="none" w:sz="0" w:space="0" w:color="auto"/>
          </w:divBdr>
        </w:div>
      </w:divsChild>
    </w:div>
    <w:div w:id="2100826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keting@sinfonicadimilano.org&#160;" TargetMode="External"/><Relationship Id="rId3" Type="http://schemas.openxmlformats.org/officeDocument/2006/relationships/webSettings" Target="webSettings.xml"/><Relationship Id="rId7" Type="http://schemas.openxmlformats.org/officeDocument/2006/relationships/hyperlink" Target="mailto:marketing@sinfonicadimilano.org&#16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arketing@sinfonicadimilano.org&#160;" TargetMode="External"/><Relationship Id="rId5" Type="http://schemas.openxmlformats.org/officeDocument/2006/relationships/hyperlink" Target="https://sinfonicadimilano.org/it/eventi/2024-25/sibelius-dvo-k/" TargetMode="External"/><Relationship Id="rId10" Type="http://schemas.openxmlformats.org/officeDocument/2006/relationships/theme" Target="theme/theme1.xml"/><Relationship Id="rId4" Type="http://schemas.openxmlformats.org/officeDocument/2006/relationships/hyperlink" Target="mailto:marketing@sinfonicadimilano.org&#160;"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107</TotalTime>
  <Pages>2</Pages>
  <Words>1004</Words>
  <Characters>5725</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Federico Sciascia</dc:creator>
  <cp:keywords/>
  <dc:description/>
  <cp:lastModifiedBy>Francesca Cremonini</cp:lastModifiedBy>
  <cp:revision>21</cp:revision>
  <dcterms:created xsi:type="dcterms:W3CDTF">2025-02-07T14:01:00Z</dcterms:created>
  <dcterms:modified xsi:type="dcterms:W3CDTF">2025-05-27T08:11:00Z</dcterms:modified>
</cp:coreProperties>
</file>