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PEDAGOGIA E SCIENZE DELL'EDUCAZIONE E DELLA FORMAZIONE (LM-85)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574F2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574F2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3F" w:rsidRDefault="006C493F" w:rsidP="009D73FA">
      <w:r>
        <w:separator/>
      </w:r>
    </w:p>
  </w:endnote>
  <w:endnote w:type="continuationSeparator" w:id="0">
    <w:p w:rsidR="006C493F" w:rsidRDefault="006C493F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8B52F9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3F" w:rsidRDefault="006C493F" w:rsidP="009D73FA">
      <w:r>
        <w:separator/>
      </w:r>
    </w:p>
  </w:footnote>
  <w:footnote w:type="continuationSeparator" w:id="0">
    <w:p w:rsidR="006C493F" w:rsidRDefault="006C493F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74F27"/>
    <w:rsid w:val="005A0774"/>
    <w:rsid w:val="005B099E"/>
    <w:rsid w:val="005C5DB1"/>
    <w:rsid w:val="005F5AAB"/>
    <w:rsid w:val="00606B63"/>
    <w:rsid w:val="00647B98"/>
    <w:rsid w:val="006624DF"/>
    <w:rsid w:val="006C493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B52F9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B1C78-845F-4EE3-B441-74988DB03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2018-06-27T15:57:00Z</dcterms:modified>
</cp:coreProperties>
</file>