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ECONOMIA INTERNAZIONALE (LM-56)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6E5EE4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6E5EE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05C" w:rsidRDefault="00EF405C" w:rsidP="009D73FA">
      <w:r>
        <w:separator/>
      </w:r>
    </w:p>
  </w:endnote>
  <w:endnote w:type="continuationSeparator" w:id="0">
    <w:p w:rsidR="00EF405C" w:rsidRDefault="00EF405C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F57D27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05C" w:rsidRDefault="00EF405C" w:rsidP="009D73FA">
      <w:r>
        <w:separator/>
      </w:r>
    </w:p>
  </w:footnote>
  <w:footnote w:type="continuationSeparator" w:id="0">
    <w:p w:rsidR="00EF405C" w:rsidRDefault="00EF405C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E5EE4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EF405C"/>
    <w:rsid w:val="00F31F9D"/>
    <w:rsid w:val="00F34AFC"/>
    <w:rsid w:val="00F35164"/>
    <w:rsid w:val="00F37CA0"/>
    <w:rsid w:val="00F4207E"/>
    <w:rsid w:val="00F57D27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1D620-3506-4AC7-8DE6-698360DA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2018-06-27T15:41:00Z</dcterms:modified>
</cp:coreProperties>
</file>