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COMUNICAZIONE PUBBLICA E D'IMPRESA (LM-59)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</w:tbl>
    <w:p w:rsidR="00A41381" w:rsidRPr="00A41381" w:rsidRDefault="00A41381" w:rsidP="00CE12EA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CE12EA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C73" w:rsidRDefault="001C4C73" w:rsidP="009D73FA">
      <w:r>
        <w:separator/>
      </w:r>
    </w:p>
  </w:endnote>
  <w:endnote w:type="continuationSeparator" w:id="0">
    <w:p w:rsidR="001C4C73" w:rsidRDefault="001C4C73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406E6F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C73" w:rsidRDefault="001C4C73" w:rsidP="009D73FA">
      <w:r>
        <w:separator/>
      </w:r>
    </w:p>
  </w:footnote>
  <w:footnote w:type="continuationSeparator" w:id="0">
    <w:p w:rsidR="001C4C73" w:rsidRDefault="001C4C73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1C4C7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06E6F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CE12EA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5BD49-C067-4A59-B7D1-CE24196AA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2018-06-27T15:43:00Z</dcterms:modified>
</cp:coreProperties>
</file>