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SOSTENIBILITÀ AMBIENTALE E PROTEZIONE CIVILE (LM-75)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0E4505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0E4505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04B" w:rsidRDefault="00BC404B" w:rsidP="009D73FA">
      <w:r>
        <w:separator/>
      </w:r>
    </w:p>
  </w:endnote>
  <w:endnote w:type="continuationSeparator" w:id="0">
    <w:p w:rsidR="00BC404B" w:rsidRDefault="00BC404B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F6329F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04B" w:rsidRDefault="00BC404B" w:rsidP="009D73FA">
      <w:r>
        <w:separator/>
      </w:r>
    </w:p>
  </w:footnote>
  <w:footnote w:type="continuationSeparator" w:id="0">
    <w:p w:rsidR="00BC404B" w:rsidRDefault="00BC404B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4505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BC404B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6329F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A3D44-6966-4C15-A257-C5256B717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2018-06-27T15:46:00Z</dcterms:modified>
</cp:coreProperties>
</file>