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MANAGEMENT, FINANZA E INTERNATIONAL BUSINESS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</w:tbl>
    <w:p w:rsidR="00A41381" w:rsidRPr="00A41381" w:rsidRDefault="00A41381" w:rsidP="00EC7740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EC7740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33F" w:rsidRDefault="0028233F" w:rsidP="009D73FA">
      <w:r>
        <w:separator/>
      </w:r>
    </w:p>
  </w:endnote>
  <w:endnote w:type="continuationSeparator" w:id="0">
    <w:p w:rsidR="0028233F" w:rsidRDefault="0028233F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DE1D0B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33F" w:rsidRDefault="0028233F" w:rsidP="009D73FA">
      <w:r>
        <w:separator/>
      </w:r>
    </w:p>
  </w:footnote>
  <w:footnote w:type="continuationSeparator" w:id="0">
    <w:p w:rsidR="0028233F" w:rsidRDefault="0028233F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8233F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1D0B"/>
    <w:rsid w:val="00DE4171"/>
    <w:rsid w:val="00DF27DB"/>
    <w:rsid w:val="00E5702C"/>
    <w:rsid w:val="00E8666F"/>
    <w:rsid w:val="00EB19EF"/>
    <w:rsid w:val="00EC7740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0DA79-075C-443E-8323-CE63E226F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2018-06-27T15:50:00Z</dcterms:modified>
</cp:coreProperties>
</file>